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C4EB4" w:rsidRPr="004C4EB4" w14:paraId="2603845C" w14:textId="77777777" w:rsidTr="004C4EB4">
        <w:trPr>
          <w:trHeight w:val="303"/>
        </w:trPr>
        <w:tc>
          <w:tcPr>
            <w:tcW w:w="9498" w:type="dxa"/>
            <w:hideMark/>
          </w:tcPr>
          <w:p w14:paraId="53F2D5DE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14:paraId="52D6D1E9" w14:textId="77777777" w:rsidTr="004C4EB4">
        <w:trPr>
          <w:trHeight w:val="283"/>
        </w:trPr>
        <w:tc>
          <w:tcPr>
            <w:tcW w:w="9498" w:type="dxa"/>
            <w:vAlign w:val="center"/>
          </w:tcPr>
          <w:p w14:paraId="6FF987AC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  <w:tr w:rsidR="004C4EB4" w:rsidRPr="004C4EB4" w14:paraId="26771D7A" w14:textId="77777777" w:rsidTr="004C4EB4">
        <w:trPr>
          <w:trHeight w:val="344"/>
        </w:trPr>
        <w:tc>
          <w:tcPr>
            <w:tcW w:w="9498" w:type="dxa"/>
            <w:hideMark/>
          </w:tcPr>
          <w:p w14:paraId="163FBE60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14:paraId="588E75E6" w14:textId="77777777" w:rsidTr="004C4EB4">
        <w:trPr>
          <w:trHeight w:val="302"/>
        </w:trPr>
        <w:tc>
          <w:tcPr>
            <w:tcW w:w="9498" w:type="dxa"/>
            <w:hideMark/>
          </w:tcPr>
          <w:p w14:paraId="42B2986D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14:paraId="7FA748B5" w14:textId="77777777" w:rsidTr="004C4EB4">
        <w:trPr>
          <w:trHeight w:val="270"/>
        </w:trPr>
        <w:tc>
          <w:tcPr>
            <w:tcW w:w="9498" w:type="dxa"/>
            <w:hideMark/>
          </w:tcPr>
          <w:p w14:paraId="6C4DCC66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14:paraId="5D7CEF2B" w14:textId="77777777" w:rsidTr="004C4EB4">
        <w:trPr>
          <w:trHeight w:val="227"/>
        </w:trPr>
        <w:tc>
          <w:tcPr>
            <w:tcW w:w="9498" w:type="dxa"/>
            <w:vAlign w:val="center"/>
          </w:tcPr>
          <w:p w14:paraId="4F9D3812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28"/>
              </w:rPr>
            </w:pPr>
          </w:p>
        </w:tc>
      </w:tr>
      <w:tr w:rsidR="004C4EB4" w:rsidRPr="004C4EB4" w14:paraId="427A0A4A" w14:textId="77777777" w:rsidTr="004C4EB4">
        <w:trPr>
          <w:trHeight w:val="192"/>
        </w:trPr>
        <w:tc>
          <w:tcPr>
            <w:tcW w:w="9498" w:type="dxa"/>
            <w:hideMark/>
          </w:tcPr>
          <w:p w14:paraId="1CF01C4A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4C4EB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D02DD5" w14:paraId="4246EE06" w14:textId="77777777" w:rsidTr="004C4EB4">
        <w:trPr>
          <w:trHeight w:val="206"/>
        </w:trPr>
        <w:tc>
          <w:tcPr>
            <w:tcW w:w="9498" w:type="dxa"/>
            <w:hideMark/>
          </w:tcPr>
          <w:p w14:paraId="5EE996B1" w14:textId="77777777" w:rsidR="004C4EB4" w:rsidRPr="004C4EB4" w:rsidRDefault="002A0D71" w:rsidP="0001067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5" w:history="1">
              <w:r w:rsidR="004C4EB4" w:rsidRPr="004C4EB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4C4EB4" w:rsidRPr="004C4EB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  E-mail: mo_gunib@mail.ru</w:t>
            </w:r>
          </w:p>
        </w:tc>
      </w:tr>
      <w:tr w:rsidR="004C4EB4" w:rsidRPr="00D02DD5" w14:paraId="74A53BF5" w14:textId="77777777" w:rsidTr="004C4EB4">
        <w:trPr>
          <w:trHeight w:val="20"/>
        </w:trPr>
        <w:tc>
          <w:tcPr>
            <w:tcW w:w="949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14:paraId="36264155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sz w:val="6"/>
                <w:szCs w:val="28"/>
                <w:lang w:val="en-US"/>
              </w:rPr>
            </w:pPr>
          </w:p>
        </w:tc>
      </w:tr>
      <w:tr w:rsidR="004C4EB4" w:rsidRPr="00D02DD5" w14:paraId="73428050" w14:textId="77777777" w:rsidTr="004C4EB4">
        <w:trPr>
          <w:trHeight w:val="20"/>
        </w:trPr>
        <w:tc>
          <w:tcPr>
            <w:tcW w:w="9498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14:paraId="01FA1D4B" w14:textId="77777777" w:rsidR="004C4EB4" w:rsidRPr="004C4EB4" w:rsidRDefault="004C4EB4" w:rsidP="00010670">
            <w:pPr>
              <w:jc w:val="center"/>
              <w:rPr>
                <w:rFonts w:ascii="Times New Roman" w:hAnsi="Times New Roman" w:cs="Times New Roman"/>
                <w:sz w:val="6"/>
                <w:szCs w:val="28"/>
                <w:lang w:val="en-US"/>
              </w:rPr>
            </w:pPr>
          </w:p>
        </w:tc>
      </w:tr>
      <w:tr w:rsidR="004C4EB4" w:rsidRPr="00D02DD5" w14:paraId="3F1F3196" w14:textId="77777777" w:rsidTr="004C4EB4">
        <w:trPr>
          <w:trHeight w:val="226"/>
        </w:trPr>
        <w:tc>
          <w:tcPr>
            <w:tcW w:w="9498" w:type="dxa"/>
            <w:vAlign w:val="center"/>
          </w:tcPr>
          <w:p w14:paraId="59417480" w14:textId="77777777" w:rsidR="004C4EB4" w:rsidRPr="004C4EB4" w:rsidRDefault="004C4EB4" w:rsidP="00010670">
            <w:pPr>
              <w:pStyle w:val="20"/>
              <w:shd w:val="clear" w:color="auto" w:fill="auto"/>
              <w:spacing w:line="280" w:lineRule="exact"/>
              <w:rPr>
                <w:sz w:val="20"/>
                <w:szCs w:val="28"/>
                <w:lang w:val="en-US"/>
              </w:rPr>
            </w:pPr>
          </w:p>
        </w:tc>
      </w:tr>
      <w:tr w:rsidR="004C4EB4" w:rsidRPr="004C4EB4" w14:paraId="58348C87" w14:textId="77777777" w:rsidTr="004C4EB4">
        <w:trPr>
          <w:trHeight w:val="397"/>
        </w:trPr>
        <w:tc>
          <w:tcPr>
            <w:tcW w:w="9498" w:type="dxa"/>
            <w:vAlign w:val="center"/>
            <w:hideMark/>
          </w:tcPr>
          <w:p w14:paraId="2ABE0E3A" w14:textId="7050BE1D" w:rsidR="004C4EB4" w:rsidRPr="004C4EB4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spacing w:val="30"/>
                <w:sz w:val="28"/>
                <w:szCs w:val="28"/>
              </w:rPr>
            </w:pPr>
            <w:r w:rsidRPr="004C4EB4">
              <w:rPr>
                <w:spacing w:val="60"/>
                <w:sz w:val="28"/>
                <w:szCs w:val="28"/>
              </w:rPr>
              <w:t xml:space="preserve">ПОСТАНОВЛЕНИЕ </w:t>
            </w:r>
            <w:r w:rsidR="005433F7">
              <w:rPr>
                <w:spacing w:val="30"/>
                <w:sz w:val="28"/>
                <w:szCs w:val="28"/>
              </w:rPr>
              <w:t xml:space="preserve"> №</w:t>
            </w:r>
            <w:r w:rsidRPr="004C4EB4">
              <w:rPr>
                <w:color w:val="002060"/>
                <w:spacing w:val="30"/>
                <w:sz w:val="28"/>
                <w:szCs w:val="28"/>
              </w:rPr>
              <w:t xml:space="preserve"> </w:t>
            </w:r>
          </w:p>
        </w:tc>
      </w:tr>
      <w:tr w:rsidR="004C4EB4" w:rsidRPr="004C4EB4" w14:paraId="61F9668E" w14:textId="77777777" w:rsidTr="004C4EB4">
        <w:trPr>
          <w:trHeight w:val="397"/>
        </w:trPr>
        <w:tc>
          <w:tcPr>
            <w:tcW w:w="9498" w:type="dxa"/>
            <w:vAlign w:val="center"/>
            <w:hideMark/>
          </w:tcPr>
          <w:p w14:paraId="72FFFF7D" w14:textId="757BA81A" w:rsidR="004C4EB4" w:rsidRPr="004C4EB4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spacing w:val="0"/>
                <w:sz w:val="28"/>
                <w:szCs w:val="28"/>
              </w:rPr>
            </w:pPr>
            <w:r w:rsidRPr="004C4EB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408D1">
                  <w:rPr>
                    <w:color w:val="002060"/>
                    <w:sz w:val="28"/>
                    <w:szCs w:val="28"/>
                  </w:rPr>
                  <w:t xml:space="preserve"> </w:t>
                </w:r>
                <w:r w:rsidR="00992A7E">
                  <w:rPr>
                    <w:color w:val="002060"/>
                    <w:sz w:val="28"/>
                    <w:szCs w:val="28"/>
                    <w:lang w:val="en-US"/>
                  </w:rPr>
                  <w:t xml:space="preserve">        </w:t>
                </w:r>
                <w:r w:rsidR="005408D1">
                  <w:rPr>
                    <w:color w:val="002060"/>
                    <w:sz w:val="28"/>
                    <w:szCs w:val="28"/>
                  </w:rPr>
                  <w:t xml:space="preserve"> 2025 г.</w:t>
                </w:r>
              </w:sdtContent>
            </w:sdt>
          </w:p>
        </w:tc>
      </w:tr>
      <w:tr w:rsidR="004C4EB4" w:rsidRPr="004C4EB4" w14:paraId="2EC7776D" w14:textId="77777777" w:rsidTr="004C4EB4">
        <w:trPr>
          <w:trHeight w:val="226"/>
        </w:trPr>
        <w:tc>
          <w:tcPr>
            <w:tcW w:w="9498" w:type="dxa"/>
            <w:vAlign w:val="center"/>
          </w:tcPr>
          <w:p w14:paraId="37E03113" w14:textId="77777777" w:rsidR="004C4EB4" w:rsidRPr="004C4EB4" w:rsidRDefault="004C4EB4" w:rsidP="00010670">
            <w:pPr>
              <w:pStyle w:val="20"/>
              <w:shd w:val="clear" w:color="auto" w:fill="auto"/>
              <w:spacing w:line="280" w:lineRule="exact"/>
              <w:ind w:left="-103" w:right="-74"/>
              <w:rPr>
                <w:b w:val="0"/>
                <w:sz w:val="20"/>
              </w:rPr>
            </w:pPr>
          </w:p>
        </w:tc>
      </w:tr>
    </w:tbl>
    <w:p w14:paraId="2553D843" w14:textId="628F0683" w:rsidR="002420D6" w:rsidRDefault="002420D6" w:rsidP="002420D6">
      <w:pPr>
        <w:jc w:val="center"/>
        <w:rPr>
          <w:rFonts w:ascii="PT Astra Serif" w:eastAsia="Times New Roman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Об утверждении Порядка и условий заключения соглашений о защите и поощрении капиталовложений со стороны </w:t>
      </w:r>
      <w:r w:rsidR="000C5254">
        <w:rPr>
          <w:rFonts w:ascii="PT Astra Serif" w:hAnsi="PT Astra Serif"/>
          <w:b/>
          <w:sz w:val="28"/>
        </w:rPr>
        <w:t>муниципального образования</w:t>
      </w:r>
      <w:r>
        <w:rPr>
          <w:rFonts w:ascii="PT Astra Serif" w:hAnsi="PT Astra Serif"/>
          <w:b/>
          <w:sz w:val="28"/>
        </w:rPr>
        <w:t xml:space="preserve"> «</w:t>
      </w:r>
      <w:r w:rsidR="003B18AE">
        <w:rPr>
          <w:rFonts w:ascii="PT Astra Serif" w:hAnsi="PT Astra Serif"/>
          <w:b/>
          <w:sz w:val="28"/>
        </w:rPr>
        <w:t>Гунибс</w:t>
      </w:r>
      <w:r>
        <w:rPr>
          <w:rFonts w:ascii="PT Astra Serif" w:hAnsi="PT Astra Serif"/>
          <w:b/>
          <w:sz w:val="28"/>
        </w:rPr>
        <w:t>кий</w:t>
      </w:r>
      <w:r w:rsidR="004F38D2">
        <w:rPr>
          <w:rFonts w:ascii="PT Astra Serif" w:hAnsi="PT Astra Serif"/>
          <w:b/>
          <w:sz w:val="28"/>
        </w:rPr>
        <w:t xml:space="preserve"> район</w:t>
      </w:r>
      <w:r>
        <w:rPr>
          <w:rFonts w:ascii="PT Astra Serif" w:hAnsi="PT Astra Serif"/>
          <w:b/>
          <w:sz w:val="28"/>
        </w:rPr>
        <w:t>»</w:t>
      </w:r>
    </w:p>
    <w:p w14:paraId="1C9C3AEA" w14:textId="77777777" w:rsidR="002420D6" w:rsidRDefault="002420D6" w:rsidP="002420D6">
      <w:pPr>
        <w:jc w:val="both"/>
        <w:rPr>
          <w:rFonts w:ascii="PT Astra Serif" w:hAnsi="PT Astra Serif"/>
          <w:sz w:val="28"/>
          <w:szCs w:val="28"/>
        </w:rPr>
      </w:pPr>
    </w:p>
    <w:p w14:paraId="308CDBCE" w14:textId="75193EC7" w:rsidR="002420D6" w:rsidRDefault="002420D6" w:rsidP="00D02DD5">
      <w:pPr>
        <w:ind w:firstLine="709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  <w:r>
        <w:rPr>
          <w:rFonts w:ascii="PT Astra Serif" w:eastAsia="Lucida Sans Unicode" w:hAnsi="PT Astra Serif"/>
          <w:kern w:val="2"/>
          <w:sz w:val="28"/>
          <w:szCs w:val="28"/>
        </w:rPr>
        <w:t>В соответствии с частью 8 статьи 4 Федерального закона от 01.04.2020 №</w:t>
      </w:r>
      <w:r w:rsidR="00D02DD5">
        <w:rPr>
          <w:rFonts w:ascii="PT Astra Serif" w:eastAsia="Lucida Sans Unicode" w:hAnsi="PT Astra Serif"/>
          <w:kern w:val="2"/>
          <w:sz w:val="28"/>
          <w:szCs w:val="28"/>
        </w:rPr>
        <w:t> </w:t>
      </w:r>
      <w:r>
        <w:rPr>
          <w:rFonts w:ascii="PT Astra Serif" w:eastAsia="Lucida Sans Unicode" w:hAnsi="PT Astra Serif"/>
          <w:kern w:val="2"/>
          <w:sz w:val="28"/>
          <w:szCs w:val="28"/>
        </w:rPr>
        <w:t>69-ФЗ «О защите и поощрении капиталовложений в Российской Федерации»</w:t>
      </w:r>
      <w:r w:rsidR="002F3C4E">
        <w:rPr>
          <w:rFonts w:ascii="PT Astra Serif" w:eastAsia="Lucida Sans Unicode" w:hAnsi="PT Astra Serif"/>
          <w:kern w:val="2"/>
          <w:sz w:val="28"/>
          <w:szCs w:val="28"/>
        </w:rPr>
        <w:t>,</w:t>
      </w:r>
      <w:r>
        <w:rPr>
          <w:rFonts w:ascii="PT Astra Serif" w:eastAsia="Lucida Sans Unicode" w:hAnsi="PT Astra Serif"/>
          <w:kern w:val="2"/>
          <w:sz w:val="28"/>
          <w:szCs w:val="28"/>
        </w:rPr>
        <w:t xml:space="preserve"> администрация </w:t>
      </w:r>
      <w:bookmarkStart w:id="0" w:name="_Hlk203986686"/>
      <w:r w:rsidR="00A42318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>
        <w:rPr>
          <w:rFonts w:ascii="PT Astra Serif" w:hAnsi="PT Astra Serif"/>
          <w:sz w:val="28"/>
        </w:rPr>
        <w:t xml:space="preserve"> </w:t>
      </w:r>
      <w:bookmarkEnd w:id="0"/>
      <w:r>
        <w:rPr>
          <w:rFonts w:ascii="PT Astra Serif" w:hAnsi="PT Astra Serif"/>
          <w:sz w:val="28"/>
        </w:rPr>
        <w:t>«</w:t>
      </w:r>
      <w:r w:rsidR="00FD4C82">
        <w:rPr>
          <w:rFonts w:ascii="PT Astra Serif" w:hAnsi="PT Astra Serif"/>
          <w:sz w:val="28"/>
        </w:rPr>
        <w:t>Гунибский</w:t>
      </w:r>
      <w:r>
        <w:rPr>
          <w:rFonts w:ascii="PT Astra Serif" w:hAnsi="PT Astra Serif"/>
          <w:sz w:val="28"/>
        </w:rPr>
        <w:t xml:space="preserve"> район»</w:t>
      </w:r>
      <w:r w:rsidR="002F3C4E">
        <w:rPr>
          <w:rFonts w:ascii="PT Astra Serif" w:hAnsi="PT Astra Serif"/>
          <w:sz w:val="28"/>
        </w:rPr>
        <w:t xml:space="preserve"> постановляет:</w:t>
      </w:r>
    </w:p>
    <w:p w14:paraId="71B70934" w14:textId="4C37F0EA" w:rsidR="002420D6" w:rsidRDefault="00D02DD5" w:rsidP="00D02DD5">
      <w:pPr>
        <w:pStyle w:val="a9"/>
        <w:widowControl w:val="0"/>
        <w:ind w:left="0" w:firstLine="709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  <w:r w:rsidRPr="00D02DD5">
        <w:rPr>
          <w:rFonts w:ascii="PT Astra Serif" w:eastAsia="Lucida Sans Unicode" w:hAnsi="PT Astra Serif"/>
          <w:kern w:val="2"/>
          <w:sz w:val="28"/>
          <w:szCs w:val="28"/>
        </w:rPr>
        <w:t>1</w:t>
      </w:r>
      <w:r>
        <w:rPr>
          <w:rFonts w:ascii="PT Astra Serif" w:eastAsia="Lucida Sans Unicode" w:hAnsi="PT Astra Serif"/>
          <w:kern w:val="2"/>
          <w:sz w:val="28"/>
          <w:szCs w:val="28"/>
        </w:rPr>
        <w:t xml:space="preserve">. </w:t>
      </w:r>
      <w:r w:rsidR="002420D6">
        <w:rPr>
          <w:rFonts w:ascii="PT Astra Serif" w:eastAsia="Lucida Sans Unicode" w:hAnsi="PT Astra Serif"/>
          <w:kern w:val="2"/>
          <w:sz w:val="28"/>
          <w:szCs w:val="28"/>
        </w:rPr>
        <w:t xml:space="preserve">Утвердить Порядок и условия заключения соглашений о защите и поощрении капиталовложений со стороны </w:t>
      </w:r>
      <w:r w:rsidR="002420D6">
        <w:rPr>
          <w:rFonts w:ascii="PT Astra Serif" w:hAnsi="PT Astra Serif"/>
          <w:sz w:val="28"/>
        </w:rPr>
        <w:t>М</w:t>
      </w:r>
      <w:r w:rsidR="003273B2">
        <w:rPr>
          <w:rFonts w:ascii="PT Astra Serif" w:hAnsi="PT Astra Serif"/>
          <w:sz w:val="28"/>
        </w:rPr>
        <w:t>О</w:t>
      </w:r>
      <w:r w:rsidR="002420D6">
        <w:rPr>
          <w:rFonts w:ascii="PT Astra Serif" w:hAnsi="PT Astra Serif"/>
          <w:sz w:val="28"/>
        </w:rPr>
        <w:t xml:space="preserve"> «</w:t>
      </w:r>
      <w:r w:rsidR="005B0FB3">
        <w:rPr>
          <w:rFonts w:ascii="PT Astra Serif" w:hAnsi="PT Astra Serif"/>
          <w:sz w:val="28"/>
        </w:rPr>
        <w:t>Гунибский</w:t>
      </w:r>
      <w:r w:rsidR="002420D6">
        <w:rPr>
          <w:rFonts w:ascii="PT Astra Serif" w:hAnsi="PT Astra Serif"/>
          <w:sz w:val="28"/>
        </w:rPr>
        <w:t xml:space="preserve"> район»</w:t>
      </w:r>
      <w:r w:rsidR="002420D6">
        <w:rPr>
          <w:rFonts w:ascii="PT Astra Serif" w:eastAsia="Lucida Sans Unicode" w:hAnsi="PT Astra Serif"/>
          <w:kern w:val="2"/>
          <w:sz w:val="28"/>
          <w:szCs w:val="28"/>
        </w:rPr>
        <w:t xml:space="preserve"> согласно приложению.</w:t>
      </w:r>
    </w:p>
    <w:p w14:paraId="0856CE00" w14:textId="77777777" w:rsidR="0016354C" w:rsidRDefault="0016354C" w:rsidP="00D02DD5">
      <w:pPr>
        <w:pStyle w:val="a9"/>
        <w:widowControl w:val="0"/>
        <w:ind w:left="0" w:firstLine="709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</w:p>
    <w:p w14:paraId="158C8064" w14:textId="19222783" w:rsidR="003B18AE" w:rsidRDefault="002C20C0" w:rsidP="00D02DD5">
      <w:pPr>
        <w:pStyle w:val="Default"/>
        <w:spacing w:after="36"/>
        <w:ind w:firstLine="709"/>
        <w:jc w:val="both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CA28DB">
        <w:rPr>
          <w:rFonts w:ascii="PT Astra Serif" w:hAnsi="PT Astra Serif"/>
          <w:sz w:val="28"/>
          <w:szCs w:val="28"/>
        </w:rPr>
        <w:t>.</w:t>
      </w:r>
      <w:r w:rsidR="003B18AE">
        <w:rPr>
          <w:rFonts w:ascii="PT Astra Serif" w:hAnsi="PT Astra Serif"/>
          <w:sz w:val="28"/>
          <w:szCs w:val="28"/>
        </w:rPr>
        <w:t>Разместить</w:t>
      </w:r>
      <w:r w:rsidR="00CA28DB" w:rsidRPr="005A1DAF">
        <w:rPr>
          <w:sz w:val="28"/>
          <w:szCs w:val="28"/>
        </w:rPr>
        <w:t xml:space="preserve"> настоящее постановление на официальном сайте администрации муниципального </w:t>
      </w:r>
      <w:r>
        <w:rPr>
          <w:sz w:val="28"/>
          <w:szCs w:val="28"/>
        </w:rPr>
        <w:t>образования</w:t>
      </w:r>
      <w:r w:rsidR="00CA28DB" w:rsidRPr="005A1DAF">
        <w:rPr>
          <w:sz w:val="28"/>
          <w:szCs w:val="28"/>
        </w:rPr>
        <w:t xml:space="preserve"> «Гунибский район»</w:t>
      </w:r>
      <w:r w:rsidR="00CA28DB" w:rsidRPr="005A1DAF">
        <w:t xml:space="preserve">  </w:t>
      </w:r>
      <w:hyperlink r:id="rId6" w:history="1">
        <w:r w:rsidR="00CA28DB" w:rsidRPr="005A1DAF">
          <w:rPr>
            <w:rStyle w:val="a5"/>
            <w:sz w:val="28"/>
            <w:szCs w:val="28"/>
          </w:rPr>
          <w:t>www.gunib.ru</w:t>
        </w:r>
      </w:hyperlink>
      <w:r w:rsidR="00CA28DB" w:rsidRPr="005A1DAF">
        <w:rPr>
          <w:sz w:val="28"/>
          <w:szCs w:val="28"/>
        </w:rPr>
        <w:t xml:space="preserve">  и районной газете «Гуниб». </w:t>
      </w:r>
    </w:p>
    <w:p w14:paraId="763F5A55" w14:textId="77777777" w:rsidR="0016354C" w:rsidRPr="00CA28DB" w:rsidRDefault="0016354C" w:rsidP="00D02DD5">
      <w:pPr>
        <w:pStyle w:val="Default"/>
        <w:spacing w:after="36"/>
        <w:ind w:firstLine="709"/>
        <w:jc w:val="both"/>
        <w:rPr>
          <w:sz w:val="28"/>
          <w:szCs w:val="28"/>
        </w:rPr>
      </w:pPr>
    </w:p>
    <w:p w14:paraId="274C6F5D" w14:textId="22ACF92A" w:rsidR="002420D6" w:rsidRDefault="001F3168" w:rsidP="00D02DD5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560D1" w:rsidRPr="001F3168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муниципального образования «Гунибский район» в соответствии с распределением обязанностей.</w:t>
      </w:r>
    </w:p>
    <w:p w14:paraId="60DF84F7" w14:textId="77777777" w:rsidR="0016354C" w:rsidRPr="001F3168" w:rsidRDefault="0016354C" w:rsidP="00D02DD5">
      <w:pPr>
        <w:pStyle w:val="a9"/>
        <w:ind w:left="0" w:firstLine="709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</w:p>
    <w:p w14:paraId="3A590F10" w14:textId="228C499F" w:rsidR="002420D6" w:rsidRPr="001F3168" w:rsidRDefault="001F3168" w:rsidP="00D02DD5">
      <w:pPr>
        <w:pStyle w:val="a9"/>
        <w:ind w:left="0" w:firstLine="709"/>
        <w:rPr>
          <w:rFonts w:ascii="PT Astra Serif" w:eastAsia="Lucida Sans Unicode" w:hAnsi="PT Astra Serif"/>
          <w:kern w:val="2"/>
          <w:sz w:val="28"/>
          <w:szCs w:val="28"/>
        </w:rPr>
      </w:pPr>
      <w:r>
        <w:rPr>
          <w:sz w:val="28"/>
          <w:szCs w:val="28"/>
          <w:lang w:bidi="ru-RU"/>
        </w:rPr>
        <w:t>4.</w:t>
      </w:r>
      <w:r w:rsidR="00EF7AEE" w:rsidRPr="001F3168">
        <w:rPr>
          <w:sz w:val="28"/>
          <w:szCs w:val="28"/>
          <w:lang w:bidi="ru-RU"/>
        </w:rPr>
        <w:t>Н</w:t>
      </w:r>
      <w:r w:rsidR="002420D6" w:rsidRPr="001F3168">
        <w:rPr>
          <w:sz w:val="28"/>
          <w:szCs w:val="28"/>
          <w:lang w:bidi="ru-RU"/>
        </w:rPr>
        <w:t>астоящее постановление вступает в силу со дня его подписания.</w:t>
      </w:r>
    </w:p>
    <w:p w14:paraId="05A3AF35" w14:textId="77777777" w:rsidR="002420D6" w:rsidRPr="001F3168" w:rsidRDefault="002420D6" w:rsidP="001F3168">
      <w:pPr>
        <w:pStyle w:val="a9"/>
        <w:rPr>
          <w:sz w:val="28"/>
          <w:szCs w:val="28"/>
        </w:rPr>
      </w:pPr>
    </w:p>
    <w:p w14:paraId="73854849" w14:textId="648A4922" w:rsidR="002420D6" w:rsidRDefault="002420D6" w:rsidP="002420D6">
      <w:pPr>
        <w:rPr>
          <w:rFonts w:ascii="Times New Roman" w:hAnsi="Times New Roman" w:cs="Times New Roman"/>
          <w:sz w:val="26"/>
          <w:szCs w:val="26"/>
        </w:rPr>
      </w:pPr>
    </w:p>
    <w:p w14:paraId="28248C79" w14:textId="1D2DBFBF" w:rsidR="00D02DD5" w:rsidRDefault="00D02DD5" w:rsidP="002420D6">
      <w:pPr>
        <w:rPr>
          <w:rFonts w:ascii="Times New Roman" w:hAnsi="Times New Roman" w:cs="Times New Roman"/>
          <w:sz w:val="26"/>
          <w:szCs w:val="26"/>
        </w:rPr>
      </w:pPr>
    </w:p>
    <w:p w14:paraId="7F21C84B" w14:textId="77777777" w:rsidR="00D02DD5" w:rsidRDefault="00D02DD5" w:rsidP="002420D6">
      <w:pPr>
        <w:rPr>
          <w:rFonts w:ascii="Times New Roman" w:hAnsi="Times New Roman" w:cs="Times New Roman"/>
          <w:sz w:val="26"/>
          <w:szCs w:val="26"/>
        </w:rPr>
      </w:pPr>
    </w:p>
    <w:p w14:paraId="6413206B" w14:textId="77777777" w:rsidR="005F79BC" w:rsidRDefault="005F79BC" w:rsidP="005F79BC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администрации </w:t>
      </w:r>
    </w:p>
    <w:p w14:paraId="5B331606" w14:textId="7BE3133E" w:rsidR="002420D6" w:rsidRDefault="005F79BC" w:rsidP="005F79BC">
      <w:pPr>
        <w:widowControl w:val="0"/>
        <w:spacing w:after="120"/>
        <w:jc w:val="both"/>
        <w:rPr>
          <w:rFonts w:ascii="PT Astra Serif" w:eastAsia="Lucida Sans Unicode" w:hAnsi="PT Astra Serif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 «Гунибский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Р.</w:t>
      </w:r>
      <w:r w:rsidR="00AA465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Гусейнов</w:t>
      </w:r>
    </w:p>
    <w:p w14:paraId="0D8361CF" w14:textId="6D723E55" w:rsidR="002A0D71" w:rsidRDefault="002A0D71">
      <w:pPr>
        <w:spacing w:line="259" w:lineRule="auto"/>
        <w:rPr>
          <w:rFonts w:ascii="PT Astra Serif" w:eastAsia="Lucida Sans Unicode" w:hAnsi="PT Astra Serif"/>
          <w:kern w:val="2"/>
          <w:sz w:val="28"/>
          <w:szCs w:val="28"/>
        </w:rPr>
      </w:pPr>
      <w:r>
        <w:rPr>
          <w:rFonts w:ascii="PT Astra Serif" w:eastAsia="Lucida Sans Unicode" w:hAnsi="PT Astra Serif"/>
          <w:kern w:val="2"/>
          <w:sz w:val="28"/>
          <w:szCs w:val="28"/>
        </w:rPr>
        <w:br w:type="page"/>
      </w:r>
    </w:p>
    <w:p w14:paraId="557EFFA8" w14:textId="77777777" w:rsidR="002420D6" w:rsidRPr="00D02DD5" w:rsidRDefault="002420D6" w:rsidP="00D02DD5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2DD5">
        <w:rPr>
          <w:rFonts w:ascii="Times New Roman" w:hAnsi="Times New Roman" w:cs="Times New Roman"/>
          <w:sz w:val="28"/>
          <w:szCs w:val="28"/>
        </w:rPr>
        <w:t>ПРИЛОЖЕНИЕ</w:t>
      </w:r>
    </w:p>
    <w:p w14:paraId="7912728D" w14:textId="77777777" w:rsidR="00D02DD5" w:rsidRDefault="002420D6" w:rsidP="00D02D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2DD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  <w:r w:rsidR="006E2402" w:rsidRPr="00D02D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22BAA8" w14:textId="14B82FE7" w:rsidR="002420D6" w:rsidRPr="00D02DD5" w:rsidRDefault="00FD4C82" w:rsidP="00D02DD5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D02DD5">
        <w:rPr>
          <w:rFonts w:ascii="Times New Roman" w:hAnsi="Times New Roman" w:cs="Times New Roman"/>
          <w:sz w:val="28"/>
          <w:szCs w:val="28"/>
        </w:rPr>
        <w:t>МО</w:t>
      </w:r>
      <w:r w:rsidRPr="00D02D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2DD5">
        <w:rPr>
          <w:rFonts w:ascii="Times New Roman" w:hAnsi="Times New Roman" w:cs="Times New Roman"/>
          <w:iCs/>
          <w:sz w:val="28"/>
          <w:szCs w:val="28"/>
        </w:rPr>
        <w:t>«Гунибский район»</w:t>
      </w:r>
    </w:p>
    <w:p w14:paraId="435F84B7" w14:textId="62A502FD" w:rsidR="002420D6" w:rsidRPr="00D02DD5" w:rsidRDefault="002420D6" w:rsidP="00D02D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02DD5">
        <w:rPr>
          <w:rFonts w:ascii="Times New Roman" w:hAnsi="Times New Roman" w:cs="Times New Roman"/>
          <w:sz w:val="28"/>
          <w:szCs w:val="28"/>
        </w:rPr>
        <w:t xml:space="preserve">от </w:t>
      </w:r>
      <w:r w:rsidR="00CA7AD8" w:rsidRPr="00D02DD5">
        <w:rPr>
          <w:rFonts w:ascii="Times New Roman" w:hAnsi="Times New Roman" w:cs="Times New Roman"/>
          <w:sz w:val="28"/>
          <w:szCs w:val="28"/>
        </w:rPr>
        <w:t xml:space="preserve">         2</w:t>
      </w:r>
      <w:r w:rsidRPr="00D02DD5">
        <w:rPr>
          <w:rFonts w:ascii="Times New Roman" w:hAnsi="Times New Roman" w:cs="Times New Roman"/>
          <w:sz w:val="28"/>
          <w:szCs w:val="28"/>
        </w:rPr>
        <w:t>02</w:t>
      </w:r>
      <w:r w:rsidR="00CA7AD8" w:rsidRPr="00D02DD5">
        <w:rPr>
          <w:rFonts w:ascii="Times New Roman" w:hAnsi="Times New Roman" w:cs="Times New Roman"/>
          <w:sz w:val="28"/>
          <w:szCs w:val="28"/>
        </w:rPr>
        <w:t>5</w:t>
      </w:r>
      <w:r w:rsidRPr="00D02DD5">
        <w:rPr>
          <w:rFonts w:ascii="Times New Roman" w:hAnsi="Times New Roman" w:cs="Times New Roman"/>
          <w:sz w:val="28"/>
          <w:szCs w:val="28"/>
        </w:rPr>
        <w:t xml:space="preserve"> г. № </w:t>
      </w:r>
    </w:p>
    <w:p w14:paraId="5923F260" w14:textId="77777777" w:rsidR="002420D6" w:rsidRDefault="002420D6" w:rsidP="006E2402">
      <w:pPr>
        <w:rPr>
          <w:rFonts w:ascii="PT Astra Serif" w:hAnsi="PT Astra Serif"/>
          <w:color w:val="000000"/>
          <w:sz w:val="28"/>
          <w:szCs w:val="28"/>
        </w:rPr>
      </w:pPr>
    </w:p>
    <w:p w14:paraId="143F8780" w14:textId="39B263C1" w:rsidR="002420D6" w:rsidRDefault="002420D6" w:rsidP="002A0D71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Порядок и условия заключения соглашений о защите и поощрении капиталовложений со стороны </w:t>
      </w:r>
      <w:r w:rsidR="004E7DC4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</w:t>
      </w:r>
      <w:r w:rsidR="00FD4C82">
        <w:rPr>
          <w:rFonts w:ascii="PT Astra Serif" w:hAnsi="PT Astra Serif"/>
          <w:b/>
          <w:sz w:val="28"/>
        </w:rPr>
        <w:t xml:space="preserve"> «Гунибский район»</w:t>
      </w:r>
      <w:r w:rsidR="002A0D71">
        <w:rPr>
          <w:rFonts w:ascii="PT Astra Serif" w:hAnsi="PT Astra Serif"/>
          <w:b/>
          <w:sz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>(далее - Порядок)</w:t>
      </w:r>
    </w:p>
    <w:p w14:paraId="643DF19F" w14:textId="77777777" w:rsidR="002420D6" w:rsidRDefault="002420D6" w:rsidP="002A0D71">
      <w:pPr>
        <w:pStyle w:val="ConsPlusTitle"/>
        <w:ind w:firstLine="709"/>
        <w:jc w:val="center"/>
        <w:rPr>
          <w:rFonts w:ascii="PT Astra Serif" w:hAnsi="PT Astra Serif" w:cs="Times New Roman"/>
          <w:color w:val="000000" w:themeColor="text1"/>
          <w:sz w:val="28"/>
          <w:szCs w:val="28"/>
          <w:highlight w:val="yellow"/>
        </w:rPr>
      </w:pPr>
    </w:p>
    <w:p w14:paraId="376B3C7A" w14:textId="77777777" w:rsidR="002420D6" w:rsidRDefault="002420D6" w:rsidP="002A0D71">
      <w:pPr>
        <w:pStyle w:val="ConsPlusTitle"/>
        <w:ind w:firstLine="709"/>
        <w:jc w:val="center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1. Общие положения </w:t>
      </w:r>
    </w:p>
    <w:p w14:paraId="030F990F" w14:textId="4C315278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1.1. 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Порядок 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разработан в соответствии с частью 8 статьи 4 Федерального закона от 01.04.2020 № 69-ФЗ «О защите и поощрении капиталовложений в Российской Федерации» и устанавливает порядок и условия заключения соглашений о защите и поощрении капиталовложений со стороны </w:t>
      </w:r>
      <w:r w:rsidR="00293E3D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293E3D">
        <w:rPr>
          <w:rFonts w:ascii="PT Astra Serif" w:hAnsi="PT Astra Serif"/>
          <w:sz w:val="28"/>
        </w:rPr>
        <w:t xml:space="preserve"> </w:t>
      </w:r>
      <w:r w:rsidR="00FD4C82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«Гунибский район»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.</w:t>
      </w:r>
    </w:p>
    <w:p w14:paraId="086F85AE" w14:textId="629A1555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bidi="ru-RU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1.2. Администрация </w:t>
      </w:r>
      <w:r w:rsidR="00293E3D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FD4C82">
        <w:rPr>
          <w:rFonts w:ascii="PT Astra Serif" w:hAnsi="PT Astra Serif"/>
          <w:sz w:val="28"/>
          <w:szCs w:val="28"/>
        </w:rPr>
        <w:t xml:space="preserve"> «Гунибский район»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является уполномоченным органом в сфере заключения соглашений о защите и поощрении капиталовложений.</w:t>
      </w:r>
    </w:p>
    <w:p w14:paraId="396824A7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1.3.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от 01.04.2020 № 69-ФЗ «О защите и поощрении капиталовложений в Российской Федерации».</w:t>
      </w:r>
    </w:p>
    <w:p w14:paraId="6B52ED3A" w14:textId="77777777" w:rsidR="002420D6" w:rsidRDefault="002420D6" w:rsidP="002A0D71">
      <w:pPr>
        <w:pStyle w:val="1"/>
        <w:tabs>
          <w:tab w:val="left" w:pos="1411"/>
        </w:tabs>
        <w:spacing w:after="0"/>
        <w:ind w:firstLine="709"/>
        <w:jc w:val="both"/>
        <w:rPr>
          <w:rFonts w:ascii="PT Astra Serif" w:hAnsi="PT Astra Serif"/>
        </w:rPr>
      </w:pPr>
    </w:p>
    <w:p w14:paraId="0B18BEED" w14:textId="77777777" w:rsidR="002A0D71" w:rsidRDefault="002420D6" w:rsidP="002A0D71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2. Порядок заключения соглашений о защите и поощрении капиталовложений со стороны </w:t>
      </w:r>
      <w:r w:rsidR="00D62580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</w:t>
      </w:r>
    </w:p>
    <w:p w14:paraId="6763C16E" w14:textId="0BA9C5DF" w:rsidR="002420D6" w:rsidRDefault="00FD4C82" w:rsidP="002A0D71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sz w:val="28"/>
        </w:rPr>
        <w:t xml:space="preserve"> «Гунибский район»</w:t>
      </w:r>
    </w:p>
    <w:p w14:paraId="234C1C9C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2.1. Соглашение о защите и поощрении капиталовложений может заключаться с использованием государственной информационной системы</w:t>
      </w:r>
      <w:r>
        <w:rPr>
          <w:rFonts w:ascii="PT Astra Serif" w:hAnsi="PT Astra Serif"/>
          <w:color w:val="000000"/>
          <w:shd w:val="clear" w:color="auto" w:fill="FFFFFF"/>
        </w:rPr>
        <w:t xml:space="preserve"> </w:t>
      </w:r>
      <w:r>
        <w:rPr>
          <w:rFonts w:ascii="PT Astra Serif" w:hAnsi="PT Astra Serif"/>
          <w:sz w:val="28"/>
          <w:szCs w:val="28"/>
        </w:rPr>
        <w:t>«Капиталовложения» (но не ранее ввода в эксплуатацию указанной государственной информационной системы),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в порядке, предусмотренном 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lastRenderedPageBreak/>
        <w:t>статьями 7 и 8 Федерального закона от 01.04.2020 № 69-ФЗ «О защите и поощрении капиталовложений в Российской Федерации»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.</w:t>
      </w:r>
    </w:p>
    <w:p w14:paraId="39F250EF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2.2. Соглашение о защите и поощрении капиталовложений заключается не позднее 1 января 2030 года.</w:t>
      </w:r>
    </w:p>
    <w:p w14:paraId="2017A683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.3. Соглашение о защите и поощрении капиталовложений должно содержать следующие условия:</w:t>
      </w:r>
    </w:p>
    <w:p w14:paraId="465BA038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 требования к ним; </w:t>
      </w:r>
    </w:p>
    <w:p w14:paraId="441E59C3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2) указание на этапы реализации инвестиционного проекта, а также применительно к каждому такому этапу: </w:t>
      </w:r>
    </w:p>
    <w:p w14:paraId="5B666A60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14:paraId="030BCB3B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14:paraId="76804E8D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случаях); </w:t>
      </w:r>
    </w:p>
    <w:p w14:paraId="3352794D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2.1) срок осуществления капиталовложений в установленном объеме; </w:t>
      </w:r>
    </w:p>
    <w:p w14:paraId="7E04561C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14:paraId="076879E5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2.3) объем капиталовложений; </w:t>
      </w:r>
    </w:p>
    <w:p w14:paraId="4E18F446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2.4) объем планируемых к возмещению затрат, указанных в части 1 статьи 15 Федерального закона 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, и планируемые сроки их возмещения; </w:t>
      </w:r>
    </w:p>
    <w:p w14:paraId="2E5FF01B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3) сведения о предельно допустимых отклонениях от параметров реализации инвестиционного проекта, указанных в подпунктах 2 - 2.2 настоящего пункта Порядка, в следующих пределах: </w:t>
      </w:r>
    </w:p>
    <w:p w14:paraId="318B0B02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25 процентов - в случае,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отклонения, а также в случае, указанном в подпункте 2.1 настоящего пункта Порядка, если соглашение о защите и поощрении капиталовложений было заключено в порядке частной проектной инициативы; </w:t>
      </w:r>
    </w:p>
    <w:p w14:paraId="3E322557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40 процентов - в случаях, указанных в подпунктах «а» - «в» подпункта 2 и подпункте 2.2 настоящего пункта Порядка (значения предельно допустимых отклонений определяются в соответствии с порядком, установленным Правительством Российской Федерации); </w:t>
      </w:r>
    </w:p>
    <w:p w14:paraId="24CF5DBD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4) срок применения стабилизационной оговорки в пределах сроков, установленных частями 10 и 11 статьи 10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 xml:space="preserve">от 01.04.2020 </w:t>
      </w:r>
      <w:r>
        <w:rPr>
          <w:rFonts w:ascii="PT Astra Serif" w:eastAsia="Lucida Sans Unicode" w:hAnsi="PT Astra Serif"/>
          <w:kern w:val="2"/>
          <w:sz w:val="28"/>
          <w:szCs w:val="28"/>
        </w:rPr>
        <w:br/>
        <w:t>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; </w:t>
      </w:r>
    </w:p>
    <w:p w14:paraId="424BDB0D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5) условия связанных договоров, в том числе сроки предоставления и объемы субсидий, бюджетных инвестиций, указанных в пункте 1 части 1 статьи 14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, и (или) процентная ставка (порядок ее определения) по кредитному договору, указанному в пункте 2 части 1 статьи 14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, а также сроки предоставления и объемы субсидий, указанных в пункте 2 части 3 статьи 14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; </w:t>
      </w:r>
    </w:p>
    <w:p w14:paraId="731F4ED2" w14:textId="1F910EA0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6) указание на обязанность муниципального образования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бюджет </w:t>
      </w:r>
      <w:r w:rsidR="00F31E06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FD4C82" w:rsidRPr="00F31E06">
        <w:rPr>
          <w:rFonts w:ascii="PT Astra Serif" w:hAnsi="PT Astra Serif"/>
          <w:iCs/>
          <w:sz w:val="28"/>
          <w:szCs w:val="28"/>
        </w:rPr>
        <w:t>«Гунибский район»</w:t>
      </w:r>
      <w:r>
        <w:rPr>
          <w:rFonts w:ascii="PT Astra Serif" w:hAnsi="PT Astra Serif"/>
          <w:sz w:val="28"/>
          <w:szCs w:val="28"/>
        </w:rPr>
        <w:t xml:space="preserve"> в связи с реализацией инвестиционного проекта, а именно земельного налога: </w:t>
      </w:r>
    </w:p>
    <w:p w14:paraId="131FCAF9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а) на возмещение реального ущерба в соответствии с порядком, предусмотренным статьей 12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 xml:space="preserve">от 01.04.2020 № 69-ФЗ </w:t>
      </w:r>
      <w:r>
        <w:rPr>
          <w:rFonts w:ascii="PT Astra Serif" w:eastAsia="Lucida Sans Unicode" w:hAnsi="PT Astra Serif"/>
          <w:kern w:val="2"/>
          <w:sz w:val="28"/>
          <w:szCs w:val="28"/>
        </w:rPr>
        <w:br/>
        <w:t>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, в том числе в случаях, предусмотренных частью 3 статьи 14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; </w:t>
      </w:r>
    </w:p>
    <w:p w14:paraId="45BA6F86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б) на возмещение понесенных затрат, предусмотренных статьей 15 Федерального закона </w:t>
      </w:r>
      <w:r>
        <w:rPr>
          <w:rFonts w:ascii="PT Astra Serif" w:eastAsia="Lucida Sans Unicode" w:hAnsi="PT Astra Serif"/>
          <w:kern w:val="2"/>
          <w:sz w:val="28"/>
          <w:szCs w:val="28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sz w:val="28"/>
          <w:szCs w:val="28"/>
        </w:rPr>
        <w:t xml:space="preserve"> (в случае, если муниципальным образованием было принято решение о возмещении таких затрат); </w:t>
      </w:r>
    </w:p>
    <w:p w14:paraId="1C5542F2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7)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14:paraId="0DF5FA89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7.1)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14:paraId="30990B39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8) порядок разрешения споров между сторонами соглашения о защите и поощрении капиталовложений; </w:t>
      </w:r>
    </w:p>
    <w:p w14:paraId="7A505F0C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9) иные условия, предусмотренные Федеральным законом </w:t>
      </w:r>
      <w:r>
        <w:rPr>
          <w:rFonts w:ascii="PT Astra Serif" w:eastAsia="Lucida Sans Unicode" w:hAnsi="PT Astra Serif"/>
          <w:kern w:val="2"/>
          <w:sz w:val="28"/>
          <w:szCs w:val="28"/>
        </w:rPr>
        <w:t xml:space="preserve">от 01.04.2020 </w:t>
      </w:r>
      <w:r>
        <w:rPr>
          <w:rFonts w:ascii="PT Astra Serif" w:eastAsia="Lucida Sans Unicode" w:hAnsi="PT Astra Serif"/>
          <w:kern w:val="2"/>
          <w:sz w:val="28"/>
          <w:szCs w:val="28"/>
        </w:rPr>
        <w:br/>
        <w:t xml:space="preserve">№ 69-ФЗ «О защите и поощрении капиталовложений в Российской Федерации» </w:t>
      </w:r>
      <w:r>
        <w:rPr>
          <w:rFonts w:ascii="PT Astra Serif" w:hAnsi="PT Astra Serif"/>
          <w:sz w:val="28"/>
          <w:szCs w:val="28"/>
        </w:rPr>
        <w:t xml:space="preserve">и типовой формой соглашения о защите и поощрении капиталовложений, утвержденной Правительством Российской Федерации. </w:t>
      </w:r>
    </w:p>
    <w:p w14:paraId="785B4B4A" w14:textId="28559571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bidi="ru-RU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2.3. </w:t>
      </w:r>
      <w:r>
        <w:rPr>
          <w:rFonts w:ascii="PT Astra Serif" w:hAnsi="PT Astra Serif"/>
          <w:color w:val="000000"/>
          <w:sz w:val="28"/>
          <w:szCs w:val="28"/>
        </w:rPr>
        <w:t xml:space="preserve">Решение о заключении соглашения 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о защите и поощрении капиталовложений </w:t>
      </w:r>
      <w:r>
        <w:rPr>
          <w:rFonts w:ascii="PT Astra Serif" w:hAnsi="PT Astra Serif"/>
          <w:color w:val="000000"/>
          <w:sz w:val="28"/>
          <w:szCs w:val="28"/>
        </w:rPr>
        <w:t>принимается в форме распоряжения администрации</w:t>
      </w:r>
      <w:r>
        <w:rPr>
          <w:rFonts w:ascii="PT Astra Serif" w:hAnsi="PT Astra Serif"/>
          <w:sz w:val="28"/>
          <w:szCs w:val="28"/>
        </w:rPr>
        <w:t xml:space="preserve"> </w:t>
      </w:r>
      <w:r w:rsidR="007E36AD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7E36AD">
        <w:rPr>
          <w:rFonts w:ascii="PT Astra Serif" w:hAnsi="PT Astra Serif"/>
          <w:sz w:val="28"/>
        </w:rPr>
        <w:t xml:space="preserve"> </w:t>
      </w:r>
      <w:r w:rsidR="00FD4C82">
        <w:rPr>
          <w:rFonts w:ascii="PT Astra Serif" w:hAnsi="PT Astra Serif"/>
          <w:sz w:val="28"/>
          <w:szCs w:val="28"/>
        </w:rPr>
        <w:t>«Гунибский район»</w:t>
      </w:r>
      <w:r>
        <w:rPr>
          <w:rFonts w:ascii="PT Astra Serif" w:hAnsi="PT Astra Serif"/>
          <w:color w:val="000000"/>
          <w:sz w:val="28"/>
          <w:szCs w:val="28"/>
        </w:rPr>
        <w:t>.</w:t>
      </w:r>
    </w:p>
    <w:p w14:paraId="61644081" w14:textId="78BA166D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  <w:lang w:eastAsia="zh-CN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2.4. От имени </w:t>
      </w:r>
      <w:r w:rsidR="00250C9C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FD4C82">
        <w:rPr>
          <w:rFonts w:ascii="PT Astra Serif" w:hAnsi="PT Astra Serif"/>
          <w:sz w:val="28"/>
          <w:szCs w:val="28"/>
        </w:rPr>
        <w:t xml:space="preserve"> «Гунибский район»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соглашение о защите и поощрении капиталовложений подлежит подписанию главой </w:t>
      </w:r>
      <w:r w:rsidR="00250C9C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250C9C">
        <w:rPr>
          <w:rFonts w:ascii="PT Astra Serif" w:hAnsi="PT Astra Serif"/>
          <w:sz w:val="28"/>
        </w:rPr>
        <w:t xml:space="preserve"> </w:t>
      </w:r>
      <w:r w:rsidR="00FD4C82" w:rsidRPr="00D9658F">
        <w:rPr>
          <w:rFonts w:ascii="PT Astra Serif" w:hAnsi="PT Astra Serif"/>
          <w:iCs/>
          <w:color w:val="000000"/>
          <w:sz w:val="28"/>
          <w:szCs w:val="28"/>
          <w:lang w:bidi="ru-RU"/>
        </w:rPr>
        <w:t>«Гунибский район»</w:t>
      </w:r>
      <w:r w:rsidRPr="00D9658F">
        <w:rPr>
          <w:rFonts w:ascii="PT Astra Serif" w:hAnsi="PT Astra Serif"/>
          <w:iCs/>
          <w:sz w:val="28"/>
          <w:szCs w:val="28"/>
        </w:rPr>
        <w:t>.</w:t>
      </w:r>
    </w:p>
    <w:p w14:paraId="5E0B80FC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2.5. </w:t>
      </w:r>
      <w:r>
        <w:rPr>
          <w:rFonts w:ascii="PT Astra Serif" w:hAnsi="PT Astra Serif"/>
          <w:sz w:val="28"/>
          <w:szCs w:val="28"/>
        </w:rPr>
        <w:t>Для подписания соглашения о защите и поощрении капиталовложений в государственной информационной системе «Капиталовложения»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используется электронная подпись (но не ранее ввода в эксплуатацию указанной государственной информационной системы). </w:t>
      </w:r>
    </w:p>
    <w:p w14:paraId="7A602181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2.6. Соглашение о защите и поощрении капиталовложений </w:t>
      </w:r>
      <w:r>
        <w:rPr>
          <w:rFonts w:ascii="PT Astra Serif" w:hAnsi="PT Astra Serif"/>
          <w:sz w:val="28"/>
          <w:szCs w:val="28"/>
        </w:rPr>
        <w:t>(дополнительное соглашение к нему)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признается заключенным с даты регистрации соответствующего соглашения (внесения в реестр соглашений </w:t>
      </w:r>
      <w:r>
        <w:rPr>
          <w:rFonts w:ascii="PT Astra Serif" w:hAnsi="PT Astra Serif"/>
          <w:sz w:val="28"/>
          <w:szCs w:val="28"/>
        </w:rPr>
        <w:t>о защите и поощрении капиталовложений (далее – реестр соглашений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).</w:t>
      </w:r>
    </w:p>
    <w:p w14:paraId="54F24986" w14:textId="2DC2EB52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bidi="ru-RU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2.7. Соглашение о защите и поощрении капиталовложений </w:t>
      </w:r>
      <w:r>
        <w:rPr>
          <w:rFonts w:ascii="PT Astra Serif" w:hAnsi="PT Astra Serif"/>
          <w:sz w:val="28"/>
          <w:szCs w:val="28"/>
        </w:rPr>
        <w:t xml:space="preserve">(дополнительное соглашение к нему) 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подлежит включению в реестр соглашений не позднее пяти рабочих дней с даты подписания </w:t>
      </w:r>
      <w:r w:rsidR="007E36AD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7E36AD">
        <w:rPr>
          <w:rFonts w:ascii="PT Astra Serif" w:hAnsi="PT Astra Serif"/>
          <w:sz w:val="28"/>
        </w:rPr>
        <w:t xml:space="preserve"> </w:t>
      </w:r>
      <w:r w:rsidR="00FD4C82">
        <w:rPr>
          <w:rFonts w:ascii="PT Astra Serif" w:hAnsi="PT Astra Serif"/>
          <w:sz w:val="28"/>
          <w:szCs w:val="28"/>
        </w:rPr>
        <w:t>«Гунибский район»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.</w:t>
      </w:r>
    </w:p>
    <w:p w14:paraId="6DFB76AA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bidi="ru-RU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>2.8.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орган местного самоуправления информацию о реализации соответствующего этапа инвестиционного проекта, подлежащую отражению в реестре соглашений.</w:t>
      </w:r>
    </w:p>
    <w:p w14:paraId="6304418E" w14:textId="2450DF21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lang w:bidi="ru-RU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>2.9. Администрация</w:t>
      </w:r>
      <w:r>
        <w:rPr>
          <w:rFonts w:ascii="PT Astra Serif" w:hAnsi="PT Astra Serif"/>
          <w:sz w:val="28"/>
          <w:szCs w:val="28"/>
        </w:rPr>
        <w:t xml:space="preserve"> </w:t>
      </w:r>
      <w:r w:rsidR="00D9658F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D9658F">
        <w:rPr>
          <w:rFonts w:ascii="PT Astra Serif" w:hAnsi="PT Astra Serif"/>
          <w:sz w:val="28"/>
        </w:rPr>
        <w:t xml:space="preserve"> </w:t>
      </w:r>
      <w:r w:rsidR="00FD4C82">
        <w:rPr>
          <w:rFonts w:ascii="PT Astra Serif" w:hAnsi="PT Astra Serif"/>
          <w:sz w:val="28"/>
          <w:szCs w:val="28"/>
        </w:rPr>
        <w:t>«Гунибский район»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 </w:t>
      </w:r>
    </w:p>
    <w:p w14:paraId="3553D0B5" w14:textId="7B4CF2E6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2.10. </w:t>
      </w:r>
      <w:r>
        <w:rPr>
          <w:rFonts w:ascii="PT Astra Serif" w:hAnsi="PT Astra Serif"/>
          <w:sz w:val="28"/>
          <w:szCs w:val="28"/>
        </w:rPr>
        <w:t>По итогам проведения указанной в пункте 2.9. Порядка процедуры а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дминистрация</w:t>
      </w:r>
      <w:r>
        <w:rPr>
          <w:rFonts w:ascii="PT Astra Serif" w:hAnsi="PT Astra Serif"/>
          <w:sz w:val="28"/>
          <w:szCs w:val="28"/>
        </w:rPr>
        <w:t xml:space="preserve"> </w:t>
      </w:r>
      <w:r w:rsidR="00D9658F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D9658F">
        <w:rPr>
          <w:rFonts w:ascii="PT Astra Serif" w:hAnsi="PT Astra Serif"/>
          <w:sz w:val="28"/>
        </w:rPr>
        <w:t xml:space="preserve"> </w:t>
      </w:r>
      <w:r w:rsidR="00FD4C82">
        <w:rPr>
          <w:rFonts w:ascii="PT Astra Serif" w:hAnsi="PT Astra Serif"/>
          <w:sz w:val="28"/>
          <w:szCs w:val="28"/>
        </w:rPr>
        <w:t xml:space="preserve"> «Гунибский район»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в </w:t>
      </w:r>
      <w:r>
        <w:rPr>
          <w:rFonts w:ascii="PT Astra Serif" w:hAnsi="PT Astra Serif"/>
          <w:sz w:val="28"/>
          <w:szCs w:val="28"/>
        </w:rPr>
        <w:t xml:space="preserve">уполномоченный федеральный орган исполнительной власти. </w:t>
      </w:r>
    </w:p>
    <w:p w14:paraId="6B7A8DB6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zh-CN"/>
        </w:rPr>
      </w:pPr>
    </w:p>
    <w:p w14:paraId="579B76C7" w14:textId="11EA2D76" w:rsidR="002420D6" w:rsidRDefault="002420D6" w:rsidP="002A0D71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3. Условия заключения соглашений о защите и поощрении капиталовложений со стороны </w:t>
      </w:r>
      <w:r w:rsidR="00250C9C" w:rsidRPr="00250C9C">
        <w:rPr>
          <w:rFonts w:ascii="PT Astra Serif" w:eastAsia="Lucida Sans Unicode" w:hAnsi="PT Astra Serif"/>
          <w:b/>
          <w:bCs/>
          <w:kern w:val="2"/>
          <w:sz w:val="28"/>
          <w:szCs w:val="28"/>
        </w:rPr>
        <w:t>муниципального образования</w:t>
      </w:r>
      <w:r w:rsidR="00FD4C82">
        <w:rPr>
          <w:rFonts w:ascii="PT Astra Serif" w:hAnsi="PT Astra Serif"/>
          <w:b/>
          <w:sz w:val="28"/>
        </w:rPr>
        <w:t xml:space="preserve"> «Гунибский район»</w:t>
      </w:r>
    </w:p>
    <w:p w14:paraId="68C0C697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bookmarkStart w:id="1" w:name="_GoBack"/>
      <w:bookmarkEnd w:id="1"/>
      <w:r>
        <w:rPr>
          <w:rFonts w:ascii="PT Astra Serif" w:hAnsi="PT Astra Serif"/>
          <w:color w:val="000000"/>
          <w:sz w:val="28"/>
          <w:szCs w:val="28"/>
        </w:rPr>
        <w:t>3.1. Соглашение о защите и поощрении капиталовложений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14:paraId="468F7AFB" w14:textId="6032E7F2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</w:t>
      </w:r>
      <w:r>
        <w:rPr>
          <w:rFonts w:ascii="PT Astra Serif" w:hAnsi="PT Astra Serif"/>
        </w:rPr>
        <w:t xml:space="preserve">) </w:t>
      </w:r>
      <w:r w:rsidR="00D27B85">
        <w:rPr>
          <w:rFonts w:ascii="PT Astra Serif" w:hAnsi="PT Astra Serif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 xml:space="preserve">игорный бизнес; </w:t>
      </w:r>
    </w:p>
    <w:p w14:paraId="096DBDC9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14:paraId="52169040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14:paraId="46A8C4FC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4) оптовая и розничная торговля; </w:t>
      </w:r>
    </w:p>
    <w:p w14:paraId="5399DA4D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 </w:t>
      </w:r>
    </w:p>
    <w:p w14:paraId="5058A53F" w14:textId="77777777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14:paraId="73C84397" w14:textId="676EEBDB" w:rsidR="002420D6" w:rsidRDefault="002420D6" w:rsidP="002A0D71">
      <w:pPr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3.2. По соглашению о защите и поощрении капиталовложений администрация </w:t>
      </w:r>
      <w:r w:rsidR="007E36AD">
        <w:rPr>
          <w:rFonts w:ascii="PT Astra Serif" w:eastAsia="Lucida Sans Unicode" w:hAnsi="PT Astra Serif"/>
          <w:kern w:val="2"/>
          <w:sz w:val="28"/>
          <w:szCs w:val="28"/>
        </w:rPr>
        <w:t>муниципального образования</w:t>
      </w:r>
      <w:r w:rsidR="007E36AD">
        <w:rPr>
          <w:rFonts w:ascii="PT Astra Serif" w:hAnsi="PT Astra Serif"/>
          <w:sz w:val="28"/>
        </w:rPr>
        <w:t xml:space="preserve"> </w:t>
      </w:r>
      <w:r w:rsidR="00FD4C82" w:rsidRPr="00D9658F">
        <w:rPr>
          <w:rFonts w:ascii="PT Astra Serif" w:hAnsi="PT Astra Serif"/>
          <w:iCs/>
          <w:color w:val="000000"/>
          <w:sz w:val="28"/>
          <w:szCs w:val="28"/>
        </w:rPr>
        <w:t>«Гунибский район»</w:t>
      </w:r>
      <w:r w:rsidRPr="00D9658F">
        <w:rPr>
          <w:rFonts w:ascii="PT Astra Serif" w:hAnsi="PT Astra Serif"/>
          <w:iCs/>
          <w:color w:val="000000"/>
          <w:sz w:val="28"/>
          <w:szCs w:val="28"/>
          <w:lang w:bidi="ru-RU"/>
        </w:rPr>
        <w:t>,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14:paraId="64D5F2A9" w14:textId="77777777" w:rsidR="002420D6" w:rsidRDefault="002420D6" w:rsidP="002A0D71">
      <w:pPr>
        <w:pStyle w:val="1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>увеличивающих сроки осуществления процедур, необходимых для реализации инвестиционного проекта;</w:t>
      </w:r>
    </w:p>
    <w:p w14:paraId="7ECB3281" w14:textId="77777777" w:rsidR="002420D6" w:rsidRDefault="002420D6" w:rsidP="002A0D71">
      <w:pPr>
        <w:pStyle w:val="1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>увеличивающих количество процедур, необходимых для реализации инвестиционного проекта;</w:t>
      </w:r>
    </w:p>
    <w:p w14:paraId="545D7B65" w14:textId="77777777" w:rsidR="002420D6" w:rsidRDefault="002420D6" w:rsidP="002A0D71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>3)</w:t>
      </w:r>
      <w:r>
        <w:rPr>
          <w:rFonts w:ascii="PT Astra Serif" w:hAnsi="PT Astra Serif"/>
          <w:color w:val="000000"/>
          <w:lang w:eastAsia="ru-RU" w:bidi="ru-RU"/>
        </w:rPr>
        <w:tab/>
        <w:t>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14:paraId="2153A756" w14:textId="77777777" w:rsidR="002420D6" w:rsidRDefault="002420D6" w:rsidP="002A0D71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>4)</w:t>
      </w:r>
      <w:r>
        <w:rPr>
          <w:rFonts w:ascii="PT Astra Serif" w:hAnsi="PT Astra Serif"/>
          <w:color w:val="000000"/>
          <w:lang w:eastAsia="ru-RU" w:bidi="ru-RU"/>
        </w:rPr>
        <w:tab/>
        <w:t>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14:paraId="21475953" w14:textId="77777777" w:rsidR="002420D6" w:rsidRDefault="002420D6" w:rsidP="002A0D71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>5)</w:t>
      </w:r>
      <w:r>
        <w:rPr>
          <w:rFonts w:ascii="PT Astra Serif" w:hAnsi="PT Astra Serif"/>
          <w:color w:val="000000"/>
          <w:lang w:eastAsia="ru-RU" w:bidi="ru-RU"/>
        </w:rPr>
        <w:tab/>
        <w:t>устанавливающих дополнительные запреты, препятствующих реализации инвестиционного проекта.</w:t>
      </w:r>
    </w:p>
    <w:p w14:paraId="493A78C7" w14:textId="2F09BA63" w:rsidR="002420D6" w:rsidRDefault="002420D6" w:rsidP="002A0D71">
      <w:pPr>
        <w:pStyle w:val="1"/>
        <w:spacing w:after="0"/>
        <w:ind w:firstLine="709"/>
        <w:jc w:val="both"/>
        <w:rPr>
          <w:rFonts w:ascii="PT Astra Serif" w:hAnsi="PT Astra Serif"/>
          <w:color w:val="000000"/>
          <w:lang w:eastAsia="ru-RU" w:bidi="ru-RU"/>
        </w:rPr>
      </w:pPr>
      <w:r>
        <w:rPr>
          <w:rFonts w:ascii="PT Astra Serif" w:hAnsi="PT Astra Serif"/>
          <w:color w:val="000000"/>
          <w:lang w:eastAsia="ru-RU" w:bidi="ru-RU"/>
        </w:rPr>
        <w:t>При этом организация, реализующая проект, имеет право требовать неприменения таких актов (решений) при реализации инвестиционного проекта от</w:t>
      </w:r>
      <w:r>
        <w:rPr>
          <w:rFonts w:ascii="PT Astra Serif" w:hAnsi="PT Astra Serif"/>
          <w:color w:val="000000"/>
          <w:lang w:eastAsia="ru-RU"/>
        </w:rPr>
        <w:t xml:space="preserve"> </w:t>
      </w:r>
      <w:r w:rsidR="00D9658F">
        <w:rPr>
          <w:rFonts w:ascii="PT Astra Serif" w:eastAsia="Lucida Sans Unicode" w:hAnsi="PT Astra Serif"/>
          <w:kern w:val="2"/>
        </w:rPr>
        <w:t>муниципального образования</w:t>
      </w:r>
      <w:r w:rsidR="00D9658F">
        <w:rPr>
          <w:rFonts w:ascii="PT Astra Serif" w:hAnsi="PT Astra Serif"/>
        </w:rPr>
        <w:t xml:space="preserve"> </w:t>
      </w:r>
      <w:r w:rsidR="00FD4C82" w:rsidRPr="00D9658F">
        <w:rPr>
          <w:rFonts w:ascii="PT Astra Serif" w:hAnsi="PT Astra Serif"/>
          <w:iCs/>
          <w:color w:val="000000"/>
          <w:lang w:eastAsia="ru-RU"/>
        </w:rPr>
        <w:t>«Гунибский район»</w:t>
      </w:r>
      <w:r w:rsidRPr="00D9658F">
        <w:rPr>
          <w:rFonts w:ascii="PT Astra Serif" w:hAnsi="PT Astra Serif"/>
          <w:iCs/>
          <w:color w:val="000000"/>
          <w:lang w:eastAsia="ru-RU" w:bidi="ru-RU"/>
        </w:rPr>
        <w:t>.</w:t>
      </w:r>
    </w:p>
    <w:p w14:paraId="633849E6" w14:textId="64DAB230" w:rsidR="002420D6" w:rsidRDefault="002420D6" w:rsidP="002A0D71">
      <w:pPr>
        <w:pStyle w:val="1"/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>3.3. Администрация</w:t>
      </w:r>
      <w:r>
        <w:rPr>
          <w:rFonts w:ascii="PT Astra Serif" w:hAnsi="PT Astra Serif"/>
          <w:color w:val="000000"/>
          <w:lang w:eastAsia="ru-RU"/>
        </w:rPr>
        <w:t xml:space="preserve"> </w:t>
      </w:r>
      <w:r w:rsidR="00D9658F">
        <w:rPr>
          <w:rFonts w:ascii="PT Astra Serif" w:eastAsia="Lucida Sans Unicode" w:hAnsi="PT Astra Serif"/>
          <w:kern w:val="2"/>
        </w:rPr>
        <w:t>муниципального образования</w:t>
      </w:r>
      <w:r w:rsidR="00D9658F">
        <w:rPr>
          <w:rFonts w:ascii="PT Astra Serif" w:hAnsi="PT Astra Serif"/>
        </w:rPr>
        <w:t xml:space="preserve"> </w:t>
      </w:r>
      <w:r w:rsidR="00FD4C82" w:rsidRPr="00D9658F">
        <w:rPr>
          <w:rFonts w:ascii="PT Astra Serif" w:hAnsi="PT Astra Serif"/>
          <w:iCs/>
          <w:color w:val="000000"/>
          <w:lang w:eastAsia="ru-RU"/>
        </w:rPr>
        <w:t>«Гунибский район»</w:t>
      </w:r>
      <w:r w:rsidRPr="00D9658F">
        <w:rPr>
          <w:rFonts w:ascii="PT Astra Serif" w:hAnsi="PT Astra Serif"/>
          <w:iCs/>
          <w:color w:val="000000"/>
          <w:lang w:eastAsia="ru-RU" w:bidi="ru-RU"/>
        </w:rPr>
        <w:t>,</w:t>
      </w:r>
      <w:r>
        <w:rPr>
          <w:rFonts w:ascii="PT Astra Serif" w:hAnsi="PT Astra Serif"/>
          <w:color w:val="000000"/>
          <w:lang w:eastAsia="ru-RU" w:bidi="ru-RU"/>
        </w:rPr>
        <w:t xml:space="preserve"> 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0177F412" w14:textId="77777777" w:rsidR="002420D6" w:rsidRDefault="002420D6" w:rsidP="002A0D71">
      <w:pPr>
        <w:pStyle w:val="a9"/>
        <w:suppressAutoHyphens w:val="0"/>
        <w:ind w:left="0" w:firstLine="709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</w:p>
    <w:p w14:paraId="71DAFF26" w14:textId="77777777" w:rsidR="002420D6" w:rsidRDefault="002420D6" w:rsidP="002A0D71">
      <w:pPr>
        <w:pStyle w:val="1"/>
        <w:tabs>
          <w:tab w:val="left" w:pos="332"/>
        </w:tabs>
        <w:spacing w:after="0"/>
        <w:ind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color w:val="000000"/>
          <w:lang w:eastAsia="ru-RU" w:bidi="ru-RU"/>
        </w:rPr>
        <w:t>4. Заключительные положения</w:t>
      </w:r>
    </w:p>
    <w:p w14:paraId="797B3FE0" w14:textId="77777777" w:rsidR="002420D6" w:rsidRDefault="002420D6" w:rsidP="002A0D71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 xml:space="preserve">4.1. Положения об ответственности за нарушение условий соглашения о защите и поощрении капиталовложений установлены статьей 12 Федерального закона </w:t>
      </w:r>
      <w:r>
        <w:rPr>
          <w:rFonts w:ascii="PT Astra Serif" w:eastAsia="Lucida Sans Unicode" w:hAnsi="PT Astra Serif"/>
          <w:kern w:val="2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color w:val="000000"/>
          <w:lang w:eastAsia="ru-RU" w:bidi="ru-RU"/>
        </w:rPr>
        <w:t>.</w:t>
      </w:r>
    </w:p>
    <w:p w14:paraId="084E6F7C" w14:textId="77777777" w:rsidR="002420D6" w:rsidRDefault="002420D6" w:rsidP="002A0D71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lang w:eastAsia="ru-RU" w:bidi="ru-RU"/>
        </w:rPr>
        <w:t xml:space="preserve">4.2. Порядок рассмотрения споров по соглашению о защите и поощрении капиталовложений установлен статьей 13 Федерального закона </w:t>
      </w:r>
      <w:r>
        <w:rPr>
          <w:rFonts w:ascii="PT Astra Serif" w:eastAsia="Lucida Sans Unicode" w:hAnsi="PT Astra Serif"/>
          <w:kern w:val="2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color w:val="000000"/>
          <w:lang w:eastAsia="ru-RU" w:bidi="ru-RU"/>
        </w:rPr>
        <w:t>.</w:t>
      </w:r>
    </w:p>
    <w:p w14:paraId="4417AC4E" w14:textId="77777777" w:rsidR="002420D6" w:rsidRDefault="002420D6" w:rsidP="002A0D71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color w:val="000000"/>
          <w:lang w:eastAsia="ru-RU" w:bidi="ru-RU"/>
        </w:rPr>
      </w:pPr>
      <w:r>
        <w:rPr>
          <w:rFonts w:ascii="PT Astra Serif" w:hAnsi="PT Astra Serif"/>
          <w:color w:val="000000"/>
          <w:lang w:eastAsia="ru-RU" w:bidi="ru-RU"/>
        </w:rPr>
        <w:t xml:space="preserve">4.3. Положения, касающиеся связанных договоров, определены статьей 14 Федерального закона </w:t>
      </w:r>
      <w:r>
        <w:rPr>
          <w:rFonts w:ascii="PT Astra Serif" w:eastAsia="Lucida Sans Unicode" w:hAnsi="PT Astra Serif"/>
          <w:kern w:val="2"/>
        </w:rPr>
        <w:t>от 01.04.2020 № 69-ФЗ «О защите и поощрении капиталовложений в Российской Федерации»</w:t>
      </w:r>
      <w:r>
        <w:rPr>
          <w:rFonts w:ascii="PT Astra Serif" w:hAnsi="PT Astra Serif"/>
          <w:color w:val="000000"/>
          <w:lang w:eastAsia="ru-RU" w:bidi="ru-RU"/>
        </w:rPr>
        <w:t>.</w:t>
      </w:r>
    </w:p>
    <w:p w14:paraId="5B3A1862" w14:textId="77777777" w:rsidR="002420D6" w:rsidRDefault="002420D6" w:rsidP="002A0D71">
      <w:pPr>
        <w:spacing w:after="0" w:line="240" w:lineRule="auto"/>
        <w:ind w:firstLine="709"/>
        <w:rPr>
          <w:rFonts w:ascii="PT Astra Serif" w:hAnsi="PT Astra Serif"/>
          <w:lang w:eastAsia="zh-CN"/>
        </w:rPr>
      </w:pPr>
    </w:p>
    <w:sectPr w:rsidR="002420D6" w:rsidSect="002A0D71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E3B6B"/>
    <w:multiLevelType w:val="multilevel"/>
    <w:tmpl w:val="D13C6C5C"/>
    <w:lvl w:ilvl="0">
      <w:start w:val="1"/>
      <w:numFmt w:val="decimal"/>
      <w:lvlText w:val="%1."/>
      <w:lvlJc w:val="left"/>
      <w:pPr>
        <w:ind w:left="973" w:hanging="405"/>
      </w:p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strike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color w:val="000000"/>
      </w:rPr>
    </w:lvl>
  </w:abstractNum>
  <w:abstractNum w:abstractNumId="1" w15:restartNumberingAfterBreak="0">
    <w:nsid w:val="3CAC5B5B"/>
    <w:multiLevelType w:val="hybridMultilevel"/>
    <w:tmpl w:val="45227A40"/>
    <w:lvl w:ilvl="0" w:tplc="1A08F446">
      <w:start w:val="3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E84"/>
    <w:rsid w:val="00033060"/>
    <w:rsid w:val="00080207"/>
    <w:rsid w:val="000C5254"/>
    <w:rsid w:val="000E4D8B"/>
    <w:rsid w:val="00120D01"/>
    <w:rsid w:val="00122C64"/>
    <w:rsid w:val="0015478A"/>
    <w:rsid w:val="0016354C"/>
    <w:rsid w:val="001C31E9"/>
    <w:rsid w:val="001F3168"/>
    <w:rsid w:val="00213965"/>
    <w:rsid w:val="002420D6"/>
    <w:rsid w:val="00242900"/>
    <w:rsid w:val="00250C9C"/>
    <w:rsid w:val="00293E3D"/>
    <w:rsid w:val="002A0D71"/>
    <w:rsid w:val="002C20C0"/>
    <w:rsid w:val="002D6D3B"/>
    <w:rsid w:val="002E7C33"/>
    <w:rsid w:val="002F3C4E"/>
    <w:rsid w:val="003273B2"/>
    <w:rsid w:val="00381B76"/>
    <w:rsid w:val="003A00B5"/>
    <w:rsid w:val="003A1ADD"/>
    <w:rsid w:val="003B18AE"/>
    <w:rsid w:val="004720A4"/>
    <w:rsid w:val="00485F24"/>
    <w:rsid w:val="004C4EB4"/>
    <w:rsid w:val="004D642B"/>
    <w:rsid w:val="004E7DC4"/>
    <w:rsid w:val="004F38D2"/>
    <w:rsid w:val="005408D1"/>
    <w:rsid w:val="005433F7"/>
    <w:rsid w:val="00585409"/>
    <w:rsid w:val="005B0FB3"/>
    <w:rsid w:val="005D3048"/>
    <w:rsid w:val="005E482E"/>
    <w:rsid w:val="005F79BC"/>
    <w:rsid w:val="00635DA4"/>
    <w:rsid w:val="00652CBF"/>
    <w:rsid w:val="006560D1"/>
    <w:rsid w:val="006D2D0A"/>
    <w:rsid w:val="006E2402"/>
    <w:rsid w:val="006F0E83"/>
    <w:rsid w:val="0073705A"/>
    <w:rsid w:val="0074543A"/>
    <w:rsid w:val="00763E6F"/>
    <w:rsid w:val="007D61F5"/>
    <w:rsid w:val="007E36AD"/>
    <w:rsid w:val="007F2E6B"/>
    <w:rsid w:val="00804880"/>
    <w:rsid w:val="00871E91"/>
    <w:rsid w:val="00886D56"/>
    <w:rsid w:val="008F3B7E"/>
    <w:rsid w:val="00992A7E"/>
    <w:rsid w:val="009A1571"/>
    <w:rsid w:val="00A144BC"/>
    <w:rsid w:val="00A42318"/>
    <w:rsid w:val="00AA465A"/>
    <w:rsid w:val="00AE372A"/>
    <w:rsid w:val="00AE7103"/>
    <w:rsid w:val="00B052CB"/>
    <w:rsid w:val="00C0373E"/>
    <w:rsid w:val="00CA28DB"/>
    <w:rsid w:val="00CA7AD8"/>
    <w:rsid w:val="00CD7E27"/>
    <w:rsid w:val="00D02DD5"/>
    <w:rsid w:val="00D27B85"/>
    <w:rsid w:val="00D51944"/>
    <w:rsid w:val="00D62580"/>
    <w:rsid w:val="00D9658F"/>
    <w:rsid w:val="00DE6D97"/>
    <w:rsid w:val="00E47A75"/>
    <w:rsid w:val="00E71CA5"/>
    <w:rsid w:val="00E84ADD"/>
    <w:rsid w:val="00E946E8"/>
    <w:rsid w:val="00EF7AEE"/>
    <w:rsid w:val="00F31E06"/>
    <w:rsid w:val="00F97E84"/>
    <w:rsid w:val="00FD4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1762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2420D6"/>
    <w:pPr>
      <w:spacing w:after="0" w:line="240" w:lineRule="auto"/>
    </w:pPr>
    <w:rPr>
      <w:rFonts w:eastAsiaTheme="minorEastAsia"/>
      <w:lang w:eastAsia="ru-RU"/>
    </w:rPr>
  </w:style>
  <w:style w:type="paragraph" w:styleId="a9">
    <w:name w:val="List Paragraph"/>
    <w:basedOn w:val="a"/>
    <w:uiPriority w:val="1"/>
    <w:qFormat/>
    <w:rsid w:val="002420D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_"/>
    <w:basedOn w:val="a0"/>
    <w:link w:val="1"/>
    <w:locked/>
    <w:rsid w:val="002420D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2420D6"/>
    <w:pPr>
      <w:widowControl w:val="0"/>
      <w:spacing w:after="28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western">
    <w:name w:val="western"/>
    <w:basedOn w:val="a"/>
    <w:qFormat/>
    <w:rsid w:val="002420D6"/>
    <w:pPr>
      <w:suppressAutoHyphens/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rsid w:val="00CA28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6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unib.ru" TargetMode="External"/><Relationship Id="rId5" Type="http://schemas.openxmlformats.org/officeDocument/2006/relationships/hyperlink" Target="http://www.guni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920E0D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372502"/>
    <w:rsid w:val="00482383"/>
    <w:rsid w:val="006A6A0C"/>
    <w:rsid w:val="00920E0D"/>
    <w:rsid w:val="00976956"/>
    <w:rsid w:val="009F7F1B"/>
    <w:rsid w:val="00BB007A"/>
    <w:rsid w:val="00C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6</Pages>
  <Words>2090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76</cp:revision>
  <cp:lastPrinted>2025-07-21T11:41:00Z</cp:lastPrinted>
  <dcterms:created xsi:type="dcterms:W3CDTF">2024-08-16T09:09:00Z</dcterms:created>
  <dcterms:modified xsi:type="dcterms:W3CDTF">2025-07-21T12:22:00Z</dcterms:modified>
</cp:coreProperties>
</file>