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09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9"/>
      </w:tblGrid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625F94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625F94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DB2E10" w:rsidTr="0054472C">
        <w:trPr>
          <w:trHeight w:val="20"/>
        </w:trPr>
        <w:tc>
          <w:tcPr>
            <w:tcW w:w="10099" w:type="dxa"/>
            <w:tcBorders>
              <w:bottom w:val="thickThinSmallGap" w:sz="24" w:space="0" w:color="auto"/>
            </w:tcBorders>
            <w:hideMark/>
          </w:tcPr>
          <w:p w:rsidR="004C4EB4" w:rsidRPr="00625F94" w:rsidRDefault="003305E5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625F94">
                <w:rPr>
                  <w:rStyle w:val="a5"/>
                  <w:rFonts w:ascii="Times New Roman" w:hAnsi="Times New Roman" w:cs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ED1615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DB2E10" w:rsidTr="0054472C">
        <w:trPr>
          <w:trHeight w:val="20"/>
        </w:trPr>
        <w:tc>
          <w:tcPr>
            <w:tcW w:w="10099" w:type="dxa"/>
            <w:tcBorders>
              <w:top w:val="thickThinSmallGap" w:sz="24" w:space="0" w:color="auto"/>
            </w:tcBorders>
            <w:vAlign w:val="center"/>
          </w:tcPr>
          <w:p w:rsidR="004C4EB4" w:rsidRPr="00531940" w:rsidRDefault="004C4EB4" w:rsidP="00872EE1">
            <w:pPr>
              <w:pStyle w:val="20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B77849" w:rsidRDefault="004C4EB4" w:rsidP="00B77849">
            <w:pPr>
              <w:pStyle w:val="20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  <w:lang w:val="en-US"/>
              </w:rPr>
            </w:pPr>
            <w:r w:rsidRPr="00FB5A1C">
              <w:rPr>
                <w:spacing w:val="0"/>
                <w:sz w:val="28"/>
                <w:szCs w:val="28"/>
              </w:rPr>
              <w:t>ПОСТАНОВЛЕНИЕ №</w:t>
            </w:r>
            <w:r w:rsidR="00C83816" w:rsidRPr="00FB5A1C">
              <w:rPr>
                <w:spacing w:val="0"/>
                <w:sz w:val="28"/>
                <w:szCs w:val="28"/>
                <w:lang w:val="en-US"/>
              </w:rPr>
              <w:t xml:space="preserve"> </w:t>
            </w:r>
            <w:r w:rsidR="00B77849">
              <w:rPr>
                <w:spacing w:val="0"/>
                <w:sz w:val="28"/>
                <w:szCs w:val="28"/>
                <w:lang w:val="en-US"/>
              </w:rPr>
              <w:t>145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625F94" w:rsidRDefault="004C4EB4" w:rsidP="00813B49">
            <w:pPr>
              <w:pStyle w:val="20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625F94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5-07-10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813B49">
                  <w:rPr>
                    <w:color w:val="002060"/>
                    <w:sz w:val="28"/>
                    <w:szCs w:val="28"/>
                  </w:rPr>
                  <w:t>10 июля 2025 г.</w:t>
                </w:r>
              </w:sdtContent>
            </w:sdt>
          </w:p>
        </w:tc>
      </w:tr>
      <w:tr w:rsidR="00E15AEA" w:rsidRPr="00E15AEA" w:rsidTr="0054472C">
        <w:trPr>
          <w:trHeight w:val="20"/>
        </w:trPr>
        <w:tc>
          <w:tcPr>
            <w:tcW w:w="10099" w:type="dxa"/>
            <w:vAlign w:val="center"/>
          </w:tcPr>
          <w:p w:rsidR="004C4EB4" w:rsidRPr="00050EE6" w:rsidRDefault="004C4EB4" w:rsidP="00872EE1">
            <w:pPr>
              <w:pStyle w:val="20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8"/>
              </w:rPr>
            </w:pPr>
          </w:p>
        </w:tc>
      </w:tr>
      <w:tr w:rsidR="00E15AEA" w:rsidRPr="00E15AEA" w:rsidTr="0054472C">
        <w:trPr>
          <w:trHeight w:val="20"/>
        </w:trPr>
        <w:tc>
          <w:tcPr>
            <w:tcW w:w="10099" w:type="dxa"/>
            <w:vAlign w:val="center"/>
          </w:tcPr>
          <w:p w:rsidR="00E15AEA" w:rsidRPr="00266DE8" w:rsidRDefault="00B77849" w:rsidP="00531940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B77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ru-RU"/>
              </w:rPr>
              <w:t>Об утверждении Правил использования водных объектов для рекреационных целей на территории муниципального образования «Гунибский район»</w:t>
            </w:r>
          </w:p>
        </w:tc>
      </w:tr>
      <w:tr w:rsidR="00E15AEA" w:rsidRPr="00E15AEA" w:rsidTr="0054472C">
        <w:trPr>
          <w:trHeight w:val="20"/>
        </w:trPr>
        <w:tc>
          <w:tcPr>
            <w:tcW w:w="10099" w:type="dxa"/>
            <w:vAlign w:val="center"/>
          </w:tcPr>
          <w:p w:rsidR="00E15AEA" w:rsidRPr="00531940" w:rsidRDefault="00E15AEA" w:rsidP="00531940">
            <w:pPr>
              <w:pStyle w:val="20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4"/>
              </w:rPr>
            </w:pPr>
          </w:p>
        </w:tc>
      </w:tr>
    </w:tbl>
    <w:p w:rsidR="00B77849" w:rsidRPr="00B77849" w:rsidRDefault="00B77849" w:rsidP="00B77849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7784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В соответствии со статьей 50 Водного кодекса Российской Федерации, Федеральным законом от 06 октября 2003 года </w:t>
      </w:r>
      <w:r w:rsidRPr="00B77849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</w:t>
      </w:r>
      <w:r w:rsidRPr="00B7784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131-ФЗ "Об общих принципах организации местного самоуправления в Российской Федерации", во исполнение подпункта 2.2 пункта 2 раздела IV «Об использовании водных объектов в рекреационных целях» протокола совещания у Главы Республики Дагестан Меликова С.А. от 11 апреля 2025 №23-06/1, Уставом муниципального образования «Гунибский район», администрация муниципального образования «Гунибский район»</w:t>
      </w:r>
      <w:bookmarkStart w:id="0" w:name="bookmark2"/>
      <w:r w:rsidRPr="00B7784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постановляет :</w:t>
      </w:r>
      <w:bookmarkEnd w:id="0"/>
    </w:p>
    <w:p w:rsidR="00B77849" w:rsidRPr="00B77849" w:rsidRDefault="00B77849" w:rsidP="00B77849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7784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1. Утвердить прилагаемые Правила использования водных объектов для рекреационных целей на территории муниципального образования «Гунибский район».</w:t>
      </w:r>
    </w:p>
    <w:p w:rsidR="00B77849" w:rsidRPr="00B77849" w:rsidRDefault="00B77849" w:rsidP="00B77849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7784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2. Опубликовать настоящее постановление на официальном сайте муниципального образования «Гунибский район» и в районной газете «Гуниб».</w:t>
      </w:r>
    </w:p>
    <w:p w:rsidR="00B77849" w:rsidRPr="00B77849" w:rsidRDefault="00B77849" w:rsidP="00B77849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7784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3. Контроль за выполнением постановления возложить на заместителя главы администрации муниципального образования «Гунибский район» Алиева А.М.</w:t>
      </w:r>
    </w:p>
    <w:p w:rsidR="00B77849" w:rsidRPr="00B77849" w:rsidRDefault="00B77849" w:rsidP="00B77849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B7784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4. Настоящее постановление вступает в силу после его официального обнародования.</w:t>
      </w:r>
    </w:p>
    <w:p w:rsidR="00266DE8" w:rsidRPr="00B77849" w:rsidRDefault="00266DE8" w:rsidP="00531940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7C5F7D" w:rsidRDefault="007C5F7D" w:rsidP="00266DE8">
      <w:pPr>
        <w:pStyle w:val="20"/>
        <w:shd w:val="clear" w:color="auto" w:fill="auto"/>
        <w:tabs>
          <w:tab w:val="left" w:pos="883"/>
        </w:tabs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2"/>
        <w:gridCol w:w="3812"/>
        <w:gridCol w:w="2529"/>
        <w:gridCol w:w="2825"/>
      </w:tblGrid>
      <w:tr w:rsidR="008D6F54" w:rsidTr="008D6F54">
        <w:tc>
          <w:tcPr>
            <w:tcW w:w="81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8D6F54">
        <w:tc>
          <w:tcPr>
            <w:tcW w:w="81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8D6F54">
        <w:tc>
          <w:tcPr>
            <w:tcW w:w="81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RPr="008D6F54" w:rsidTr="008D6F54">
        <w:tc>
          <w:tcPr>
            <w:tcW w:w="81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82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549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8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8D6F54" w:rsidTr="008D6F54">
        <w:tc>
          <w:tcPr>
            <w:tcW w:w="81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82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549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8" w:type="dxa"/>
          </w:tcPr>
          <w:p w:rsidR="008D6F54" w:rsidRPr="0079327D" w:rsidRDefault="008D6F54" w:rsidP="00F73A4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8D6F54" w:rsidRPr="008D6F54" w:rsidRDefault="008D6F54" w:rsidP="008D6F5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DB2E10" w:rsidRPr="008E388A" w:rsidRDefault="00B77849" w:rsidP="00DB2E1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4"/>
          <w:sz w:val="24"/>
          <w:szCs w:val="28"/>
        </w:rPr>
      </w:pPr>
      <w:r>
        <w:rPr>
          <w:rFonts w:ascii="Times New Roman" w:hAnsi="Times New Roman" w:cs="Times New Roman"/>
          <w:spacing w:val="-9"/>
          <w:kern w:val="28"/>
          <w:sz w:val="28"/>
          <w:szCs w:val="28"/>
        </w:rPr>
        <w:br w:type="page"/>
      </w:r>
      <w:r w:rsidR="00DB2E10" w:rsidRPr="008E388A">
        <w:rPr>
          <w:rFonts w:ascii="Times New Roman" w:eastAsia="Times New Roman" w:hAnsi="Times New Roman" w:cs="Times New Roman"/>
          <w:spacing w:val="-4"/>
          <w:sz w:val="24"/>
          <w:szCs w:val="28"/>
        </w:rPr>
        <w:lastRenderedPageBreak/>
        <w:t>Утвержден</w:t>
      </w:r>
    </w:p>
    <w:p w:rsidR="00DB2E10" w:rsidRPr="00DB2E10" w:rsidRDefault="00DB2E10" w:rsidP="00DB2E1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4"/>
          <w:sz w:val="24"/>
          <w:szCs w:val="28"/>
        </w:rPr>
      </w:pPr>
      <w:r w:rsidRPr="00DB2E10">
        <w:rPr>
          <w:rFonts w:ascii="Times New Roman" w:eastAsia="Times New Roman" w:hAnsi="Times New Roman" w:cs="Times New Roman"/>
          <w:spacing w:val="-4"/>
          <w:sz w:val="24"/>
          <w:szCs w:val="28"/>
        </w:rPr>
        <w:t xml:space="preserve">постановлением администрации </w:t>
      </w:r>
    </w:p>
    <w:p w:rsidR="00DB2E10" w:rsidRPr="00DB2E10" w:rsidRDefault="00DB2E10" w:rsidP="00DB2E1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4"/>
          <w:sz w:val="24"/>
          <w:szCs w:val="28"/>
        </w:rPr>
      </w:pPr>
      <w:r w:rsidRPr="00DB2E10">
        <w:rPr>
          <w:rFonts w:ascii="Times New Roman" w:eastAsia="Times New Roman" w:hAnsi="Times New Roman" w:cs="Times New Roman"/>
          <w:spacing w:val="-4"/>
          <w:sz w:val="24"/>
          <w:szCs w:val="28"/>
        </w:rPr>
        <w:t>МО «Гунибский район»</w:t>
      </w:r>
    </w:p>
    <w:p w:rsidR="00DB2E10" w:rsidRPr="00DB2E10" w:rsidRDefault="00DB2E10" w:rsidP="00DB2E1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-4"/>
          <w:sz w:val="24"/>
          <w:szCs w:val="28"/>
        </w:rPr>
      </w:pPr>
      <w:r w:rsidRPr="00DB2E10">
        <w:rPr>
          <w:rFonts w:ascii="Times New Roman" w:eastAsia="Times New Roman" w:hAnsi="Times New Roman" w:cs="Times New Roman"/>
          <w:spacing w:val="-4"/>
          <w:sz w:val="24"/>
          <w:szCs w:val="28"/>
        </w:rPr>
        <w:t>от .10.07.2025г.  № 145</w:t>
      </w:r>
    </w:p>
    <w:p w:rsidR="00DB2E10" w:rsidRPr="00DB2E10" w:rsidRDefault="00DB2E10" w:rsidP="00DB2E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</w:p>
    <w:p w:rsidR="00DB2E10" w:rsidRPr="00DB2E10" w:rsidRDefault="00DB2E10" w:rsidP="00DB2E10">
      <w:pPr>
        <w:widowControl w:val="0"/>
        <w:spacing w:after="0" w:line="240" w:lineRule="auto"/>
        <w:ind w:firstLine="709"/>
        <w:jc w:val="center"/>
        <w:rPr>
          <w:rFonts w:ascii="Arial" w:eastAsia="Arial" w:hAnsi="Arial" w:cs="Arial"/>
          <w:b/>
          <w:bCs/>
          <w:color w:val="000000"/>
          <w:spacing w:val="-4"/>
          <w:sz w:val="20"/>
          <w:szCs w:val="20"/>
          <w:lang w:eastAsia="en-US"/>
        </w:rPr>
      </w:pPr>
      <w:bookmarkStart w:id="1" w:name="bookmark4"/>
    </w:p>
    <w:p w:rsidR="00DB2E10" w:rsidRPr="00DB2E10" w:rsidRDefault="00DB2E10" w:rsidP="00DB2E10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</w:pPr>
    </w:p>
    <w:p w:rsidR="00DB2E10" w:rsidRPr="00DB2E10" w:rsidRDefault="00DB2E10" w:rsidP="00DB2E10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b/>
          <w:color w:val="000000"/>
          <w:spacing w:val="-8"/>
          <w:sz w:val="28"/>
          <w:szCs w:val="28"/>
          <w:lang w:eastAsia="en-US"/>
        </w:rPr>
        <w:t>ПРАВИЛА</w:t>
      </w:r>
      <w:bookmarkEnd w:id="1"/>
    </w:p>
    <w:p w:rsidR="00DB2E10" w:rsidRPr="00B32290" w:rsidRDefault="00DB2E10" w:rsidP="00DB2E10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color w:val="000000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b/>
          <w:color w:val="000000"/>
          <w:spacing w:val="-8"/>
          <w:sz w:val="28"/>
          <w:szCs w:val="28"/>
          <w:lang w:eastAsia="en-US"/>
        </w:rPr>
        <w:t>ИСПОЛЬЗОВАНИЯ ВОДНЫХ ОБЪЕКТОВ ДЛЯ РЕКРЕАЦИОННЫХ ЦЕЛЕЙ</w:t>
      </w:r>
      <w:r w:rsidRPr="00B32290">
        <w:rPr>
          <w:rFonts w:ascii="Times New Roman" w:eastAsia="Arial" w:hAnsi="Times New Roman" w:cs="Times New Roman"/>
          <w:b/>
          <w:color w:val="000000"/>
          <w:spacing w:val="-8"/>
          <w:sz w:val="28"/>
          <w:szCs w:val="28"/>
          <w:lang w:eastAsia="en-US"/>
        </w:rPr>
        <w:t xml:space="preserve"> </w:t>
      </w:r>
      <w:r w:rsidRPr="00DB2E10">
        <w:rPr>
          <w:rFonts w:ascii="Times New Roman" w:eastAsia="Arial" w:hAnsi="Times New Roman" w:cs="Times New Roman"/>
          <w:b/>
          <w:color w:val="000000"/>
          <w:spacing w:val="-8"/>
          <w:sz w:val="28"/>
          <w:szCs w:val="28"/>
          <w:lang w:eastAsia="en-US"/>
        </w:rPr>
        <w:t xml:space="preserve">НА ТЕРРИТОРИИ МУНИЦИПАЛЬНОГО </w:t>
      </w:r>
      <w:bookmarkStart w:id="2" w:name="bookmark7"/>
      <w:bookmarkStart w:id="3" w:name="bookmark5"/>
      <w:bookmarkStart w:id="4" w:name="bookmark6"/>
      <w:bookmarkStart w:id="5" w:name="bookmark8"/>
      <w:bookmarkEnd w:id="2"/>
      <w:r w:rsidRPr="00DB2E10">
        <w:rPr>
          <w:rFonts w:ascii="Times New Roman" w:eastAsia="Arial" w:hAnsi="Times New Roman" w:cs="Times New Roman"/>
          <w:b/>
          <w:color w:val="000000"/>
          <w:spacing w:val="-8"/>
          <w:sz w:val="28"/>
          <w:szCs w:val="28"/>
          <w:lang w:eastAsia="en-US"/>
        </w:rPr>
        <w:t>ОБРАЗОВАНИЯ «ГУНИБСКИЙ РАЙОН»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color w:val="000000"/>
          <w:spacing w:val="-8"/>
          <w:sz w:val="28"/>
          <w:szCs w:val="28"/>
          <w:lang w:eastAsia="en-US"/>
        </w:rPr>
      </w:pP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b/>
          <w:color w:val="000000"/>
          <w:spacing w:val="-8"/>
          <w:sz w:val="28"/>
          <w:szCs w:val="28"/>
          <w:lang w:eastAsia="en-US"/>
        </w:rPr>
        <w:t>Общие положения</w:t>
      </w:r>
      <w:bookmarkEnd w:id="3"/>
      <w:bookmarkEnd w:id="4"/>
      <w:bookmarkEnd w:id="5"/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1. Настоящие Правила использования водных объектов для рекреационных целей на территории муниципального образования «Гунибский район» (далее - Правила) регламентируют порядок использования водных объектов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оздоровления), расположенных в границах муниципального образования «Гунибский район», в соответствии с Водным</w:t>
      </w:r>
      <w:hyperlink r:id="rId8" w:history="1">
        <w:r w:rsidRPr="00DB2E10">
          <w:rPr>
            <w:rFonts w:ascii="Times New Roman" w:eastAsia="Arial" w:hAnsi="Times New Roman" w:cs="Times New Roman"/>
            <w:color w:val="000000"/>
            <w:spacing w:val="-8"/>
            <w:sz w:val="28"/>
            <w:szCs w:val="28"/>
            <w:lang w:eastAsia="en-US"/>
          </w:rPr>
          <w:t xml:space="preserve"> </w:t>
        </w:r>
        <w:r w:rsidRPr="00DB2E10">
          <w:rPr>
            <w:rFonts w:ascii="Times New Roman" w:eastAsia="Arial" w:hAnsi="Times New Roman" w:cs="Times New Roman"/>
            <w:spacing w:val="-8"/>
            <w:sz w:val="28"/>
            <w:szCs w:val="28"/>
            <w:lang w:eastAsia="en-US"/>
          </w:rPr>
          <w:t>кодексом</w:t>
        </w:r>
        <w:r w:rsidRPr="00DB2E10">
          <w:rPr>
            <w:rFonts w:ascii="Times New Roman" w:eastAsia="Arial" w:hAnsi="Times New Roman" w:cs="Times New Roman"/>
            <w:color w:val="0000FF"/>
            <w:spacing w:val="-8"/>
            <w:sz w:val="28"/>
            <w:szCs w:val="28"/>
            <w:lang w:eastAsia="en-US"/>
          </w:rPr>
          <w:t xml:space="preserve"> </w:t>
        </w:r>
      </w:hyperlink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Российской Федерации, иными федеральными законами.</w:t>
      </w:r>
    </w:p>
    <w:p w:rsidR="00DB2E10" w:rsidRPr="00B3229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Понятия, используемые в настоящих Правилах, соответствуют понятиям, принятым в Водном</w:t>
      </w:r>
      <w:hyperlink r:id="rId9" w:history="1">
        <w:r w:rsidRPr="00DB2E10">
          <w:rPr>
            <w:rFonts w:ascii="Times New Roman" w:eastAsia="Arial" w:hAnsi="Times New Roman" w:cs="Times New Roman"/>
            <w:spacing w:val="-8"/>
            <w:sz w:val="28"/>
            <w:szCs w:val="28"/>
            <w:lang w:eastAsia="en-US"/>
          </w:rPr>
          <w:t xml:space="preserve"> кодексе</w:t>
        </w:r>
      </w:hyperlink>
      <w:r w:rsidRPr="00DB2E10"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Российской Федерации.</w:t>
      </w:r>
    </w:p>
    <w:p w:rsidR="00261854" w:rsidRPr="00DB2E10" w:rsidRDefault="00261854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</w:p>
    <w:p w:rsidR="00DB2E10" w:rsidRPr="00DB2E10" w:rsidRDefault="00DB2E10" w:rsidP="00DB2E10">
      <w:pPr>
        <w:keepNext/>
        <w:keepLines/>
        <w:widowControl w:val="0"/>
        <w:numPr>
          <w:ilvl w:val="0"/>
          <w:numId w:val="9"/>
        </w:numPr>
        <w:tabs>
          <w:tab w:val="left" w:pos="307"/>
        </w:tabs>
        <w:spacing w:after="0" w:line="240" w:lineRule="auto"/>
        <w:ind w:firstLine="709"/>
        <w:jc w:val="both"/>
        <w:outlineLvl w:val="0"/>
        <w:rPr>
          <w:rFonts w:ascii="Times New Roman" w:eastAsia="Arial" w:hAnsi="Times New Roman" w:cs="Times New Roman"/>
          <w:b/>
          <w:bCs/>
          <w:spacing w:val="-8"/>
          <w:sz w:val="28"/>
          <w:szCs w:val="28"/>
          <w:lang w:eastAsia="en-US"/>
        </w:rPr>
      </w:pPr>
      <w:bookmarkStart w:id="6" w:name="bookmark11"/>
      <w:bookmarkStart w:id="7" w:name="bookmark10"/>
      <w:bookmarkStart w:id="8" w:name="bookmark12"/>
      <w:bookmarkStart w:id="9" w:name="bookmark9"/>
      <w:bookmarkEnd w:id="6"/>
      <w:r w:rsidRPr="00DB2E1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>Требования к определению водных объектов или их частей,</w:t>
      </w:r>
      <w:r w:rsidR="00261854" w:rsidRPr="00B3229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 xml:space="preserve"> </w:t>
      </w:r>
      <w:r w:rsidRPr="00DB2E1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>предназначенных для использования в рекреационных целях</w:t>
      </w:r>
      <w:bookmarkEnd w:id="7"/>
      <w:bookmarkEnd w:id="8"/>
      <w:bookmarkEnd w:id="9"/>
    </w:p>
    <w:p w:rsidR="00DB2E10" w:rsidRPr="00DB2E10" w:rsidRDefault="00DB2E10" w:rsidP="00DB2E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bookmarkStart w:id="10" w:name="bookmark13"/>
      <w:bookmarkEnd w:id="10"/>
      <w:r w:rsidRPr="00DB2E1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Водные объекты или их части, предназначенные для использования в рекреационных целях, определяются правовым актом администрации муниципального образования «Гунибский район» в соответствии с действующим законодательством.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Водные объекты, используемые в рекреационных целях, расположенные в границах муниципального образования «Гунибский район», не должны являться источниками биологических, химических и физических факторов вредного воздействия на человека.</w:t>
      </w:r>
    </w:p>
    <w:p w:rsidR="00DB2E10" w:rsidRPr="00DB2E10" w:rsidRDefault="00DB2E10" w:rsidP="00DB2E10">
      <w:pPr>
        <w:widowControl w:val="0"/>
        <w:numPr>
          <w:ilvl w:val="0"/>
          <w:numId w:val="10"/>
        </w:numPr>
        <w:tabs>
          <w:tab w:val="left" w:pos="864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11" w:name="bookmark14"/>
      <w:bookmarkEnd w:id="11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Зоны рекреации водных объектов располагаются на расстоянии не менее 500 метров выше по течению от мест выпуска сточных вод, не ближе 250 метров выше и 1000 метров ниже портовых гидротехнических сооружений, пристаней, причалов, нефтеналивных приспособлений.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В местах, отведенных для купания и выше их по течению до 500 метров, запрещается стирка белья и купание животных.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Площадь водного зеркала в месте купания при проточном водоеме должна обеспечивать не менее 5 кв. м на одного купающегося, а на непроточном водоеме - 10 - 15 кв. м. На каждого человека должно приходиться не менее 2 кв. м площади пляжа.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 xml:space="preserve">В местах, отведенных для купания, не должно быть выхода на поверхность грунтовых вод, водоворота, воронок и течения, превышающего 0,5 м/сек. Границы плавания в местах </w:t>
      </w:r>
      <w:r w:rsidR="00261854" w:rsidRPr="00B3229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купания,</w:t>
      </w: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 xml:space="preserve"> обозначаются буйками оранжевого цвета, расположенными на расстоянии 25 - 30 метров один от другого и до 25 метров от мест с глубиной 1,3 метров. Дно участка должно иметь постепенный уклон до глубины двух метров, без ям, уступов, свободно от водных растений, коряг, камней, стекла и других предметов.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 xml:space="preserve">Перед началом купального сезона дно водоема до границы плавания должно быть обследовано водолазами и очищено от водных растений, коряг, камней, стекла и другого, иметь постепенный скат без уступов до глубины 1,75 метра, при ширине полосы от берега </w:t>
      </w: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lastRenderedPageBreak/>
        <w:t>не менее 15 метров.</w:t>
      </w:r>
    </w:p>
    <w:p w:rsidR="00DB2E10" w:rsidRPr="00DB2E10" w:rsidRDefault="00DB2E10" w:rsidP="00DB2E10">
      <w:pPr>
        <w:widowControl w:val="0"/>
        <w:numPr>
          <w:ilvl w:val="0"/>
          <w:numId w:val="10"/>
        </w:numPr>
        <w:tabs>
          <w:tab w:val="left" w:pos="845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12" w:name="bookmark15"/>
      <w:bookmarkEnd w:id="12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Зоны рекреации водных объектов оборудуются стендами с извлечениями из настоящих Правил, материалами по профилактике несчастных случаев на воде, данными о температуре воды и воздуха, возможна установка лежаков, тентов, зонтов для защиты от солнца.</w:t>
      </w:r>
    </w:p>
    <w:p w:rsidR="00DB2E10" w:rsidRPr="00DB2E10" w:rsidRDefault="00DB2E10" w:rsidP="00DB2E10">
      <w:pPr>
        <w:widowControl w:val="0"/>
        <w:numPr>
          <w:ilvl w:val="0"/>
          <w:numId w:val="10"/>
        </w:numPr>
        <w:tabs>
          <w:tab w:val="left" w:pos="864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13" w:name="bookmark16"/>
      <w:bookmarkEnd w:id="13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Зоны рекреации водных объектов для эксплуатации пляжей должны отвечать следующим требованиям: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наличие или возможность устройства удобных и безопасных подходов к воде;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наличие подъездных путей;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зона купания детей на пляжах должна иметь песчано-гравийное или галечное дно с уклоном не более 0,02 метров;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благоприятный гидрологический режим (отсутствие водоворотов, течений более 0,5 м/сек, резких колебаний уровня воды).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В зонах рекреации водных объектов в период купального сезона возможна организация дежурства медицинского персонала для оказания медицинской помощи пострадавшим на воде.</w:t>
      </w:r>
    </w:p>
    <w:p w:rsidR="00DB2E10" w:rsidRPr="00DB2E10" w:rsidRDefault="00DB2E10" w:rsidP="00DB2E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</w:pPr>
      <w:r w:rsidRPr="00DB2E1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Систематически должна проводиться разъяснительная работа по предупреждению несчастных случаев на воде с использованием радио, трансляционных установок, стендов, фотовитрин с профилактическим материалом.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Продажа спиртных напитков в местах массового отдыха у воды категорически запрещается.</w:t>
      </w:r>
    </w:p>
    <w:p w:rsidR="00DB2E10" w:rsidRPr="00DB2E10" w:rsidRDefault="00DB2E10" w:rsidP="00DB2E10">
      <w:pPr>
        <w:widowControl w:val="0"/>
        <w:numPr>
          <w:ilvl w:val="0"/>
          <w:numId w:val="10"/>
        </w:numPr>
        <w:tabs>
          <w:tab w:val="left" w:pos="904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14" w:name="bookmark17"/>
      <w:bookmarkEnd w:id="14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В зонах рекреации водных объектов запрещается: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купаться в местах, где выставлены щиты (аншлаги) с предупреждениями и запрещающими надписями;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купаться в необорудованных, незнакомых местах;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заплывать за буйки, обозначающие границы плавания;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подплывать к моторным, весельным лодкам и другим плавсредствам;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прыгать в воду с катеров, лодок, причалов, а также сооружений, не приспособленных для этих целей;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загрязнять и засорять водоемы;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распивать спиртные напитки, купаться в состоянии алкогольного опьянения;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приводить с собой собак и других животных;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оставлять на берегу, в гардеробах и раздевалках бумагу, стекло и другой мусор;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играть с мячом и в спортивные игры в не отведенных для этих целей местах, а также допускать в воде шалости, связанные с нырянием и захватом купающихся;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подавать крики ложной тревоги;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плавать на досках, бревнах, лежаках, автомобильных камерах, надувных матрацах.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5.1. При обучении плаванию ответственность за безопасность несет преподаватель (инструктор, тренер, воспитатель), проводящий обучение или тренировки. Обучение плаванию должно проводиться в специально отведенных местах.</w:t>
      </w:r>
    </w:p>
    <w:p w:rsidR="00DB2E10" w:rsidRPr="00DB2E10" w:rsidRDefault="00DB2E10" w:rsidP="00DB2E10">
      <w:pPr>
        <w:widowControl w:val="0"/>
        <w:numPr>
          <w:ilvl w:val="0"/>
          <w:numId w:val="10"/>
        </w:numPr>
        <w:tabs>
          <w:tab w:val="left" w:pos="89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15" w:name="bookmark18"/>
      <w:bookmarkEnd w:id="15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Указания представителей Федерального казенного учреждения «Центр государственной инспекции по маломерным судам Министерства Российской Федерации по делам гражданской обороны, чрезвычайным ситуациям и ликвидации последствий стихийных бедствий по Республике Дагестан» в части принятия мер безопасности на воде для администрации зон рекреации водных объектов, баз отдыха и плавательных бассейнов являются обязательными.</w:t>
      </w:r>
    </w:p>
    <w:p w:rsidR="00DB2E10" w:rsidRPr="00DB2E10" w:rsidRDefault="00DB2E10" w:rsidP="00DB2E10">
      <w:pPr>
        <w:widowControl w:val="0"/>
        <w:tabs>
          <w:tab w:val="left" w:pos="89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</w:p>
    <w:p w:rsidR="00DB2E10" w:rsidRPr="00DB2E10" w:rsidRDefault="00DB2E10" w:rsidP="00DB2E10">
      <w:pPr>
        <w:widowControl w:val="0"/>
        <w:numPr>
          <w:ilvl w:val="0"/>
          <w:numId w:val="9"/>
        </w:numPr>
        <w:tabs>
          <w:tab w:val="left" w:pos="1213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16" w:name="bookmark19"/>
      <w:bookmarkEnd w:id="16"/>
      <w:r w:rsidRPr="00DB2E1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>Требования к определению зон отдыха и других</w:t>
      </w:r>
      <w:r w:rsidR="00261854" w:rsidRPr="00B3229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 xml:space="preserve"> </w:t>
      </w:r>
      <w:r w:rsidRPr="00DB2E1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>территорий, включая пляжи, связанных с использованием водных</w:t>
      </w:r>
      <w:r w:rsidR="00261854" w:rsidRPr="00B3229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 xml:space="preserve"> </w:t>
      </w:r>
      <w:r w:rsidRPr="00DB2E1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 xml:space="preserve">объектов или их частей для </w:t>
      </w:r>
      <w:r w:rsidRPr="00DB2E1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lastRenderedPageBreak/>
        <w:t>рекреационных целей</w:t>
      </w:r>
    </w:p>
    <w:p w:rsidR="00DB2E10" w:rsidRPr="00DB2E10" w:rsidRDefault="00DB2E10" w:rsidP="00DB2E10">
      <w:pPr>
        <w:widowControl w:val="0"/>
        <w:numPr>
          <w:ilvl w:val="0"/>
          <w:numId w:val="10"/>
        </w:numPr>
        <w:tabs>
          <w:tab w:val="left" w:pos="89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17" w:name="bookmark20"/>
      <w:bookmarkEnd w:id="17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 xml:space="preserve">К местам (зонам) массового отдыха населения следует относить территории, выделенные в Схеме территориального планирования муниципального образования </w:t>
      </w:r>
      <w:r w:rsidRPr="00DB2E10">
        <w:rPr>
          <w:rFonts w:ascii="Times New Roman" w:eastAsia="Arial" w:hAnsi="Times New Roman" w:cs="Times New Roman"/>
          <w:color w:val="FF0000"/>
          <w:spacing w:val="-8"/>
          <w:sz w:val="28"/>
          <w:szCs w:val="28"/>
          <w:lang w:eastAsia="en-US"/>
        </w:rPr>
        <w:t xml:space="preserve">«Гунибский район» </w:t>
      </w: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 xml:space="preserve">для организации отдыха, туризма, физкультурно-оздоровительной и спортивной деятельности граждан (земли рекреации) (далее – СТП муниципального </w:t>
      </w:r>
      <w:r w:rsidR="00331533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образования</w:t>
      </w:r>
      <w:bookmarkStart w:id="18" w:name="_GoBack"/>
      <w:bookmarkEnd w:id="18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).</w:t>
      </w:r>
    </w:p>
    <w:p w:rsidR="00DB2E10" w:rsidRPr="00DB2E10" w:rsidRDefault="00DB2E10" w:rsidP="00DB2E10">
      <w:pPr>
        <w:widowControl w:val="0"/>
        <w:numPr>
          <w:ilvl w:val="0"/>
          <w:numId w:val="10"/>
        </w:numPr>
        <w:tabs>
          <w:tab w:val="left" w:pos="89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19" w:name="bookmark21"/>
      <w:bookmarkEnd w:id="19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Местом (зоной) массового отдыха (далее - место отдыха) является общественное пространство, участок озелененной территории, выделенный в соответствии с действующим законодательством, соответствующим образом обустроенный для интенсивного использования в целях рекреации, а также комплекс временных и постоянных сооружений, расположенных на этом участке и несущих функциональную нагрузку в качестве объектов и оборудования места отдыха и относящихся к объектам и элементам благоустройства территории, а также малых архитектурных форм.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Места отдыха могут иметь водный объект или его часть, используемые или предназначенные для купания, спортивно-оздоровительных мероприятий и иных рекреационных целей.</w:t>
      </w:r>
    </w:p>
    <w:p w:rsidR="00DB2E10" w:rsidRPr="00DB2E10" w:rsidRDefault="00DB2E10" w:rsidP="00DB2E10">
      <w:pPr>
        <w:widowControl w:val="0"/>
        <w:numPr>
          <w:ilvl w:val="0"/>
          <w:numId w:val="10"/>
        </w:numPr>
        <w:tabs>
          <w:tab w:val="left" w:pos="94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20" w:name="bookmark22"/>
      <w:bookmarkEnd w:id="20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Решение о создании новых мест отдыха принимается администрацией муниципального образования «Гунибский район» в соответствии СТП муниципального района, с Генеральным планом, Правилами землепользования и застройки территории сельского поселения «сельсовет «Кегерский», сельсовет «Ругуджинский» и МО «село Гонода», МО «село Салта»</w:t>
      </w:r>
      <w:bookmarkStart w:id="21" w:name="bookmark23"/>
      <w:bookmarkEnd w:id="21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, МО «сельсовет Кородинский». При обеспечении зоны рекреации питьевой водой необходимо обеспечить ее соответствие требованиям ГОСТ Р 51232-98. "Государственный стандарт Российской Федерации. Вода питьевая. Общие требования к организации и методам контроля качества".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При установке душевых установок в них должна подаваться питьевая вода (п. 2.7 ГОСТ 17.1.5.02-80).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При устройстве туалетов должно быть предусмотрено канализование с отводом сточных вод на очистные сооружения. При отсутствии канализации необходимо устройство водонепроницаемых выгребов.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При устройстве пляжей должно быть предусмотрено помещение медицинского пункта и спасательной станции с наблюдательной вышкой.</w:t>
      </w:r>
    </w:p>
    <w:p w:rsidR="00DB2E10" w:rsidRPr="00DB2E10" w:rsidRDefault="00DB2E10" w:rsidP="00DB2E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</w:pPr>
      <w:bookmarkStart w:id="22" w:name="bookmark24"/>
      <w:bookmarkEnd w:id="22"/>
      <w:r w:rsidRPr="00DB2E1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Контейнеры для мусора должны располагаться на бетонированных площадках с удобными подъездными путями. Вывоз мусора осуществляется по графику оператора.</w:t>
      </w:r>
    </w:p>
    <w:p w:rsidR="00DB2E10" w:rsidRPr="00DB2E10" w:rsidRDefault="00DB2E10" w:rsidP="00DB2E10">
      <w:pPr>
        <w:widowControl w:val="0"/>
        <w:numPr>
          <w:ilvl w:val="0"/>
          <w:numId w:val="10"/>
        </w:numPr>
        <w:tabs>
          <w:tab w:val="left" w:pos="93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23" w:name="bookmark25"/>
      <w:bookmarkEnd w:id="23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Вблизи зоны рекреации должно быть предусмотрено устройство открытых автостоянок личного и общественного транспорта. Открытые автостоянки вместимостью до 30 автомашин должны быть удалены от границ зоны рекреации на расстояние не менее 50 метров вместимостью до 100 автомашин - не менее 100 метров, вместимостью свыше 100 автомашин - не менее 200 метров.</w:t>
      </w:r>
    </w:p>
    <w:p w:rsidR="00DB2E10" w:rsidRPr="00B3229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Санитарно-защитные разрывы от зоны рекреации до открытых автостоянок должны быть озеленены.</w:t>
      </w:r>
    </w:p>
    <w:p w:rsidR="00261854" w:rsidRPr="00DB2E10" w:rsidRDefault="00261854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</w:p>
    <w:p w:rsidR="00DB2E10" w:rsidRPr="00DB2E10" w:rsidRDefault="00DB2E10" w:rsidP="00DB2E10">
      <w:pPr>
        <w:keepNext/>
        <w:keepLines/>
        <w:widowControl w:val="0"/>
        <w:numPr>
          <w:ilvl w:val="0"/>
          <w:numId w:val="9"/>
        </w:numPr>
        <w:tabs>
          <w:tab w:val="left" w:pos="361"/>
        </w:tabs>
        <w:spacing w:after="0" w:line="240" w:lineRule="auto"/>
        <w:ind w:firstLine="709"/>
        <w:jc w:val="both"/>
        <w:outlineLvl w:val="0"/>
        <w:rPr>
          <w:rFonts w:ascii="Times New Roman" w:eastAsia="Arial" w:hAnsi="Times New Roman" w:cs="Times New Roman"/>
          <w:b/>
          <w:bCs/>
          <w:spacing w:val="-8"/>
          <w:sz w:val="28"/>
          <w:szCs w:val="28"/>
          <w:lang w:eastAsia="en-US"/>
        </w:rPr>
      </w:pPr>
      <w:bookmarkStart w:id="24" w:name="bookmark28"/>
      <w:bookmarkStart w:id="25" w:name="bookmark26"/>
      <w:bookmarkStart w:id="26" w:name="bookmark27"/>
      <w:bookmarkStart w:id="27" w:name="bookmark29"/>
      <w:bookmarkEnd w:id="24"/>
      <w:r w:rsidRPr="00DB2E1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>Требования к срокам открытия и закрытия купального</w:t>
      </w:r>
      <w:r w:rsidR="00261854" w:rsidRPr="00B3229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 xml:space="preserve"> </w:t>
      </w:r>
      <w:r w:rsidRPr="00DB2E1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>сезона</w:t>
      </w:r>
      <w:bookmarkEnd w:id="25"/>
      <w:bookmarkEnd w:id="26"/>
      <w:bookmarkEnd w:id="27"/>
    </w:p>
    <w:p w:rsidR="00DB2E10" w:rsidRPr="00B32290" w:rsidRDefault="00DB2E10" w:rsidP="00DB2E10">
      <w:pPr>
        <w:widowControl w:val="0"/>
        <w:numPr>
          <w:ilvl w:val="0"/>
          <w:numId w:val="10"/>
        </w:numPr>
        <w:tabs>
          <w:tab w:val="left" w:pos="93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28" w:name="bookmark30"/>
      <w:bookmarkEnd w:id="28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 xml:space="preserve">Сроки открытия и закрытия купального сезона устанавливаются муниципальным правовым актом администрации муниципального </w:t>
      </w:r>
      <w:r w:rsidR="008E388A" w:rsidRPr="00B3229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образования</w:t>
      </w: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 xml:space="preserve"> «</w:t>
      </w:r>
      <w:r w:rsidR="008E388A" w:rsidRPr="00B3229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Гунибский район</w:t>
      </w: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» ежегодно при наличии и готовности пляжей к приему посетителей.</w:t>
      </w:r>
    </w:p>
    <w:p w:rsidR="00261854" w:rsidRPr="00DB2E10" w:rsidRDefault="00261854" w:rsidP="008E388A">
      <w:pPr>
        <w:widowControl w:val="0"/>
        <w:tabs>
          <w:tab w:val="left" w:pos="937"/>
        </w:tabs>
        <w:spacing w:after="0" w:line="240" w:lineRule="auto"/>
        <w:ind w:left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</w:p>
    <w:p w:rsidR="00DB2E10" w:rsidRPr="00DB2E10" w:rsidRDefault="00DB2E10" w:rsidP="00DB2E10">
      <w:pPr>
        <w:widowControl w:val="0"/>
        <w:numPr>
          <w:ilvl w:val="0"/>
          <w:numId w:val="9"/>
        </w:numPr>
        <w:tabs>
          <w:tab w:val="left" w:pos="409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29" w:name="bookmark31"/>
      <w:bookmarkEnd w:id="29"/>
      <w:r w:rsidRPr="00DB2E1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>Порядок проведения мероприятий, связанных</w:t>
      </w:r>
      <w:r w:rsidR="00261854" w:rsidRPr="00B3229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 xml:space="preserve"> </w:t>
      </w:r>
      <w:r w:rsidRPr="00DB2E1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>с использованием водных объектов или их частей</w:t>
      </w:r>
      <w:r w:rsidR="00261854" w:rsidRPr="00B3229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 xml:space="preserve"> </w:t>
      </w:r>
      <w:r w:rsidRPr="00DB2E1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>для рекреационных целей</w:t>
      </w:r>
    </w:p>
    <w:p w:rsidR="00DB2E10" w:rsidRPr="00DB2E10" w:rsidRDefault="00DB2E10" w:rsidP="00DB2E10">
      <w:pPr>
        <w:widowControl w:val="0"/>
        <w:numPr>
          <w:ilvl w:val="0"/>
          <w:numId w:val="10"/>
        </w:numPr>
        <w:tabs>
          <w:tab w:val="left" w:pos="94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30" w:name="bookmark32"/>
      <w:bookmarkEnd w:id="30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lastRenderedPageBreak/>
        <w:t xml:space="preserve">В соответствии с требованиями Федерального </w:t>
      </w:r>
      <w:hyperlink r:id="rId10" w:history="1">
        <w:r w:rsidRPr="00DB2E10">
          <w:rPr>
            <w:rFonts w:ascii="Times New Roman" w:eastAsia="Arial" w:hAnsi="Times New Roman" w:cs="Times New Roman"/>
            <w:spacing w:val="-8"/>
            <w:sz w:val="28"/>
            <w:szCs w:val="28"/>
            <w:lang w:eastAsia="en-US"/>
          </w:rPr>
          <w:t>закона</w:t>
        </w:r>
        <w:r w:rsidRPr="00DB2E10">
          <w:rPr>
            <w:rFonts w:ascii="Times New Roman" w:eastAsia="Arial" w:hAnsi="Times New Roman" w:cs="Times New Roman"/>
            <w:color w:val="0000FF"/>
            <w:spacing w:val="-8"/>
            <w:sz w:val="28"/>
            <w:szCs w:val="28"/>
            <w:lang w:eastAsia="en-US"/>
          </w:rPr>
          <w:t xml:space="preserve"> </w:t>
        </w:r>
      </w:hyperlink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от 30 марта 1999 г. N 52-ФЗ "О санитарно-</w:t>
      </w: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softHyphen/>
        <w:t>эпидемиологическом благополучии населения" водные объекты, используемые в целях питьевого и хозяйственно-бытового водоснабжения, а также в лечебных, оздоровительных и рекреационных целях, в том числе водные объекты, расположенные в границах населенных пунктов (далее - водные объекты), не должны являться источниками биологических, химических и физических факторов вредного воздействия на человека.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Критерии безопасности и (или) безвредности для человека водных объектов, в том числе предельно допустимые концентрации в воде химических, биологических веществ, микроорганизмов, уровень радиационного фона устанавливаются санитарными правилами.</w:t>
      </w:r>
    </w:p>
    <w:p w:rsidR="00DB2E10" w:rsidRPr="00DB2E10" w:rsidRDefault="00DB2E10" w:rsidP="00DB2E10">
      <w:pPr>
        <w:widowControl w:val="0"/>
        <w:numPr>
          <w:ilvl w:val="0"/>
          <w:numId w:val="10"/>
        </w:numPr>
        <w:tabs>
          <w:tab w:val="left" w:pos="93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31" w:name="bookmark33"/>
      <w:bookmarkEnd w:id="31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Использование водного объекта в конкретно указанных целях допускается при наличии санитарно-</w:t>
      </w: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softHyphen/>
        <w:t>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объекта.</w:t>
      </w:r>
    </w:p>
    <w:p w:rsidR="00DB2E10" w:rsidRPr="00DB2E10" w:rsidRDefault="00DB2E10" w:rsidP="00DB2E10">
      <w:pPr>
        <w:widowControl w:val="0"/>
        <w:numPr>
          <w:ilvl w:val="0"/>
          <w:numId w:val="10"/>
        </w:numPr>
        <w:tabs>
          <w:tab w:val="left" w:pos="93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32" w:name="bookmark34"/>
      <w:bookmarkEnd w:id="32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Для охраны водных объектов, предотвращения их загрязнения и засорения устанавливаются в соответствии с законодательством Российской Федерации согласованные с органами, осуществляющими федеральный государственный санитарно-эпидемиологический надзор, нормативы предельно допустимых вредных воздействий на водные объекты, нормативы предельно допустимых сбросов химических, биологических веществ и микроорганизмов в водные объекты.</w:t>
      </w:r>
    </w:p>
    <w:p w:rsidR="00DB2E10" w:rsidRPr="00DB2E10" w:rsidRDefault="00DB2E10" w:rsidP="00DB2E10">
      <w:pPr>
        <w:widowControl w:val="0"/>
        <w:numPr>
          <w:ilvl w:val="0"/>
          <w:numId w:val="10"/>
        </w:numPr>
        <w:tabs>
          <w:tab w:val="left" w:pos="96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33" w:name="bookmark35"/>
      <w:bookmarkEnd w:id="33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Органы исполнительной власти субъектов Российской Федерации, органы местного самоуправления, индивидуальные предприниматели и юридические лица в случае, если водные объекты представляют опасность для здоровья населения, обязаны в соответствии с их полномочиями принять меры по ограничению, приостановлению или запрещению использования указанных водных объектов.</w:t>
      </w:r>
    </w:p>
    <w:p w:rsidR="00DB2E10" w:rsidRPr="00DB2E10" w:rsidRDefault="00DB2E10" w:rsidP="00DB2E10">
      <w:pPr>
        <w:widowControl w:val="0"/>
        <w:numPr>
          <w:ilvl w:val="0"/>
          <w:numId w:val="10"/>
        </w:numPr>
        <w:tabs>
          <w:tab w:val="left" w:pos="96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34" w:name="bookmark36"/>
      <w:bookmarkEnd w:id="34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Использование акватории водных объектов для рекреационных целей, в том числе для эксплуатации пляжа, могут осуществлять водопользователи и правообладатели земельных участков, расположенных в пределах береговой полосы водного объекта. Водопользователь обязан выполнять мероприятия, предусмотренные условиями договора водопользования или решения о предоставлении водного объекта в пользование.</w:t>
      </w:r>
    </w:p>
    <w:p w:rsidR="00DB2E10" w:rsidRPr="00B32290" w:rsidRDefault="00DB2E10" w:rsidP="00DB2E10">
      <w:pPr>
        <w:widowControl w:val="0"/>
        <w:numPr>
          <w:ilvl w:val="0"/>
          <w:numId w:val="10"/>
        </w:numPr>
        <w:tabs>
          <w:tab w:val="left" w:pos="96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35" w:name="bookmark37"/>
      <w:bookmarkEnd w:id="35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Береговая территория зоны рекреации водного объекта должна соответствовать санитарным, эпидемиологическим, гигиеническим и противопожарным нормам и правилам.</w:t>
      </w:r>
    </w:p>
    <w:p w:rsidR="008E388A" w:rsidRPr="00DB2E10" w:rsidRDefault="008E388A" w:rsidP="008E388A">
      <w:pPr>
        <w:widowControl w:val="0"/>
        <w:tabs>
          <w:tab w:val="left" w:pos="967"/>
        </w:tabs>
        <w:spacing w:after="0" w:line="240" w:lineRule="auto"/>
        <w:ind w:left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</w:p>
    <w:p w:rsidR="00DB2E10" w:rsidRPr="00DB2E10" w:rsidRDefault="00DB2E10" w:rsidP="00DB2E10">
      <w:pPr>
        <w:keepNext/>
        <w:keepLines/>
        <w:widowControl w:val="0"/>
        <w:numPr>
          <w:ilvl w:val="0"/>
          <w:numId w:val="9"/>
        </w:numPr>
        <w:tabs>
          <w:tab w:val="left" w:pos="817"/>
        </w:tabs>
        <w:spacing w:after="0" w:line="240" w:lineRule="auto"/>
        <w:ind w:firstLine="709"/>
        <w:jc w:val="both"/>
        <w:outlineLvl w:val="0"/>
        <w:rPr>
          <w:rFonts w:ascii="Times New Roman" w:eastAsia="Arial" w:hAnsi="Times New Roman" w:cs="Times New Roman"/>
          <w:b/>
          <w:bCs/>
          <w:spacing w:val="-8"/>
          <w:sz w:val="28"/>
          <w:szCs w:val="28"/>
          <w:lang w:eastAsia="en-US"/>
        </w:rPr>
      </w:pPr>
      <w:bookmarkStart w:id="36" w:name="bookmark40"/>
      <w:bookmarkStart w:id="37" w:name="bookmark38"/>
      <w:bookmarkStart w:id="38" w:name="bookmark39"/>
      <w:bookmarkStart w:id="39" w:name="bookmark41"/>
      <w:bookmarkEnd w:id="36"/>
      <w:r w:rsidRPr="00DB2E1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>Требования к определению зон купания и иных зон,</w:t>
      </w:r>
      <w:r w:rsidR="00261854" w:rsidRPr="00B3229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 xml:space="preserve"> </w:t>
      </w:r>
      <w:r w:rsidRPr="00DB2E1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>необходимых для осуществления рекреационной деятельности</w:t>
      </w:r>
      <w:bookmarkEnd w:id="37"/>
      <w:bookmarkEnd w:id="38"/>
      <w:bookmarkEnd w:id="39"/>
    </w:p>
    <w:p w:rsidR="00DB2E10" w:rsidRPr="00DB2E10" w:rsidRDefault="00DB2E10" w:rsidP="00DB2E10">
      <w:pPr>
        <w:widowControl w:val="0"/>
        <w:numPr>
          <w:ilvl w:val="0"/>
          <w:numId w:val="10"/>
        </w:numPr>
        <w:tabs>
          <w:tab w:val="left" w:pos="96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40" w:name="bookmark42"/>
      <w:bookmarkEnd w:id="40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 xml:space="preserve">Места отдыха создаются в рекреационных зонах в соответствии </w:t>
      </w:r>
      <w:r w:rsidRPr="00DB2E10"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  <w:t>с</w:t>
      </w:r>
      <w:hyperlink r:id="rId11" w:history="1">
        <w:r w:rsidRPr="00DB2E10">
          <w:rPr>
            <w:rFonts w:ascii="Times New Roman" w:eastAsia="Arial" w:hAnsi="Times New Roman" w:cs="Times New Roman"/>
            <w:spacing w:val="-8"/>
            <w:sz w:val="28"/>
            <w:szCs w:val="28"/>
            <w:lang w:eastAsia="en-US"/>
          </w:rPr>
          <w:t xml:space="preserve"> Земельным</w:t>
        </w:r>
      </w:hyperlink>
      <w:r w:rsidRPr="00DB2E10"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  <w:t>,</w:t>
      </w:r>
      <w:hyperlink r:id="rId12" w:history="1">
        <w:r w:rsidRPr="00DB2E10">
          <w:rPr>
            <w:rFonts w:ascii="Times New Roman" w:eastAsia="Arial" w:hAnsi="Times New Roman" w:cs="Times New Roman"/>
            <w:spacing w:val="-8"/>
            <w:sz w:val="28"/>
            <w:szCs w:val="28"/>
            <w:lang w:eastAsia="en-US"/>
          </w:rPr>
          <w:t xml:space="preserve"> Водным</w:t>
        </w:r>
      </w:hyperlink>
      <w:r w:rsidRPr="00DB2E10"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  <w:t xml:space="preserve">, </w:t>
      </w:r>
      <w:hyperlink r:id="rId13" w:history="1">
        <w:r w:rsidRPr="00DB2E10">
          <w:rPr>
            <w:rFonts w:ascii="Times New Roman" w:eastAsia="Arial" w:hAnsi="Times New Roman" w:cs="Times New Roman"/>
            <w:spacing w:val="-8"/>
            <w:sz w:val="28"/>
            <w:szCs w:val="28"/>
            <w:lang w:eastAsia="en-US"/>
          </w:rPr>
          <w:t xml:space="preserve">Лесным </w:t>
        </w:r>
      </w:hyperlink>
      <w:r w:rsidRPr="00DB2E10"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  <w:t xml:space="preserve">и </w:t>
      </w:r>
      <w:hyperlink r:id="rId14" w:history="1">
        <w:r w:rsidRPr="00DB2E10">
          <w:rPr>
            <w:rFonts w:ascii="Times New Roman" w:eastAsia="Arial" w:hAnsi="Times New Roman" w:cs="Times New Roman"/>
            <w:spacing w:val="-8"/>
            <w:sz w:val="28"/>
            <w:szCs w:val="28"/>
            <w:lang w:eastAsia="en-US"/>
          </w:rPr>
          <w:t xml:space="preserve">Градостроительным </w:t>
        </w:r>
      </w:hyperlink>
      <w:r w:rsidRPr="00DB2E10"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  <w:t>кодекс</w:t>
      </w: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ами Российской Федерации.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Места отдыха включают в себя зоны отдыха, места выхода на лед, пляжи, места для купания, спортивные объекты на воде, объекты и сооружения для принятия оздоровительных и профилактических процедур.</w:t>
      </w:r>
    </w:p>
    <w:p w:rsidR="00DB2E10" w:rsidRPr="00DB2E10" w:rsidRDefault="00DB2E10" w:rsidP="00DB2E10">
      <w:pPr>
        <w:widowControl w:val="0"/>
        <w:numPr>
          <w:ilvl w:val="0"/>
          <w:numId w:val="10"/>
        </w:numPr>
        <w:tabs>
          <w:tab w:val="left" w:pos="96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Объекты инфраструктуры мест отдыха, используемые на территории и акватории, оборудование и изделия должны удовлетворять требованиям соответствующих технических регламентов, национальных стандартов и сводов правил. Услуги, оказываемые в местах отдыха, должны соответствовать требованиям национальных стандартов. Места отдыха должны обслуживаться квалифицированным персоналом.</w:t>
      </w:r>
    </w:p>
    <w:p w:rsidR="00DB2E10" w:rsidRPr="00DB2E10" w:rsidRDefault="00DB2E10" w:rsidP="00DB2E10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lastRenderedPageBreak/>
        <w:t>Для каждого места отдыха устанавливают ответственного эксплуатанта. В местах отдыха устанавливают режимы работы, правила и требования по эксплуатации, а также состав, дислокацию и зону ответственности водно-спасательных станций и постов.</w:t>
      </w:r>
    </w:p>
    <w:p w:rsidR="00DB2E10" w:rsidRPr="00DB2E10" w:rsidRDefault="00DB2E10" w:rsidP="00DB2E10">
      <w:pPr>
        <w:widowControl w:val="0"/>
        <w:numPr>
          <w:ilvl w:val="0"/>
          <w:numId w:val="10"/>
        </w:numPr>
        <w:tabs>
          <w:tab w:val="left" w:pos="96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41" w:name="bookmark44"/>
      <w:bookmarkEnd w:id="41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Места отдыха могут создаваться на одном или нескольких земельных участках и акваториях водных объектов. Территории и водные объекты должны иметь достаточную рекреационную емкость. Расчеты проводятся специализированными организациями. В местах отдыха проводят мониторинг их состояния на соответствие требованиям стандарта.</w:t>
      </w:r>
    </w:p>
    <w:p w:rsidR="00DB2E10" w:rsidRPr="00B32290" w:rsidRDefault="00DB2E10" w:rsidP="00DB2E10">
      <w:pPr>
        <w:widowControl w:val="0"/>
        <w:numPr>
          <w:ilvl w:val="0"/>
          <w:numId w:val="10"/>
        </w:numPr>
        <w:tabs>
          <w:tab w:val="left" w:pos="96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42" w:name="bookmark45"/>
      <w:bookmarkEnd w:id="42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Водопользователь, осуществляющий пользование водным объектом или его участком в рекреационных целях, обязан осуществлять мероприятия по охране водного объекта, предотвращению его от загрязнения, засорения и истощения, а также меры по ликвидации последствий указанных явлений в соответствии с Водным</w:t>
      </w:r>
      <w:hyperlink r:id="rId15" w:history="1">
        <w:r w:rsidRPr="00DB2E10">
          <w:rPr>
            <w:rFonts w:ascii="Times New Roman" w:eastAsia="Arial" w:hAnsi="Times New Roman" w:cs="Times New Roman"/>
            <w:spacing w:val="-8"/>
            <w:sz w:val="28"/>
            <w:szCs w:val="28"/>
            <w:lang w:eastAsia="en-US"/>
          </w:rPr>
          <w:t xml:space="preserve"> кодексом </w:t>
        </w:r>
      </w:hyperlink>
      <w:r w:rsidRPr="00DB2E10"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  <w:t>и</w:t>
      </w: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 xml:space="preserve"> другими федеральными законами.</w:t>
      </w:r>
    </w:p>
    <w:p w:rsidR="008E388A" w:rsidRPr="00DB2E10" w:rsidRDefault="008E388A" w:rsidP="008E388A">
      <w:pPr>
        <w:widowControl w:val="0"/>
        <w:tabs>
          <w:tab w:val="left" w:pos="967"/>
        </w:tabs>
        <w:spacing w:after="0" w:line="240" w:lineRule="auto"/>
        <w:ind w:left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</w:p>
    <w:p w:rsidR="00DB2E10" w:rsidRPr="00DB2E10" w:rsidRDefault="00DB2E10" w:rsidP="00DB2E10">
      <w:pPr>
        <w:keepNext/>
        <w:keepLines/>
        <w:widowControl w:val="0"/>
        <w:numPr>
          <w:ilvl w:val="0"/>
          <w:numId w:val="9"/>
        </w:numPr>
        <w:tabs>
          <w:tab w:val="left" w:pos="428"/>
        </w:tabs>
        <w:spacing w:after="0" w:line="240" w:lineRule="auto"/>
        <w:ind w:firstLine="709"/>
        <w:jc w:val="both"/>
        <w:outlineLvl w:val="0"/>
        <w:rPr>
          <w:rFonts w:ascii="Times New Roman" w:eastAsia="Arial" w:hAnsi="Times New Roman" w:cs="Times New Roman"/>
          <w:b/>
          <w:bCs/>
          <w:spacing w:val="-8"/>
          <w:sz w:val="28"/>
          <w:szCs w:val="28"/>
          <w:lang w:eastAsia="en-US"/>
        </w:rPr>
      </w:pPr>
      <w:bookmarkStart w:id="43" w:name="bookmark48"/>
      <w:bookmarkStart w:id="44" w:name="bookmark46"/>
      <w:bookmarkStart w:id="45" w:name="bookmark47"/>
      <w:bookmarkStart w:id="46" w:name="bookmark49"/>
      <w:bookmarkEnd w:id="43"/>
      <w:r w:rsidRPr="00DB2E1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>Требования к охране водных объектов</w:t>
      </w:r>
      <w:bookmarkEnd w:id="44"/>
      <w:bookmarkEnd w:id="45"/>
      <w:bookmarkEnd w:id="46"/>
    </w:p>
    <w:p w:rsidR="00DB2E10" w:rsidRPr="00B32290" w:rsidRDefault="00DB2E10" w:rsidP="00DB2E10">
      <w:pPr>
        <w:widowControl w:val="0"/>
        <w:numPr>
          <w:ilvl w:val="0"/>
          <w:numId w:val="10"/>
        </w:numPr>
        <w:tabs>
          <w:tab w:val="left" w:pos="96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47" w:name="bookmark50"/>
      <w:bookmarkEnd w:id="47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Собственники водных объектов осуществляют мероприятия по охране водных объектов, предотвращению их загрязнения, засорения и истощения вод, а также меры по ликвидации последствий указанных явлений. Охрана водных объектов, расположенных на территории муниципального образования «Гунибский район», осуществляется органами местного самоуправления в пределах их полномочий в соответствии со</w:t>
      </w:r>
      <w:hyperlink r:id="rId16" w:history="1">
        <w:r w:rsidRPr="00DB2E10">
          <w:rPr>
            <w:rFonts w:ascii="Times New Roman" w:eastAsia="Arial" w:hAnsi="Times New Roman" w:cs="Times New Roman"/>
            <w:color w:val="000000"/>
            <w:spacing w:val="-8"/>
            <w:sz w:val="28"/>
            <w:szCs w:val="28"/>
            <w:lang w:eastAsia="en-US"/>
          </w:rPr>
          <w:t xml:space="preserve"> </w:t>
        </w:r>
        <w:r w:rsidRPr="00DB2E10">
          <w:rPr>
            <w:rFonts w:ascii="Times New Roman" w:eastAsia="Arial" w:hAnsi="Times New Roman" w:cs="Times New Roman"/>
            <w:spacing w:val="-8"/>
            <w:sz w:val="28"/>
            <w:szCs w:val="28"/>
            <w:lang w:eastAsia="en-US"/>
          </w:rPr>
          <w:t xml:space="preserve">статьей 27 </w:t>
        </w:r>
      </w:hyperlink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Водного кодекса.</w:t>
      </w:r>
    </w:p>
    <w:p w:rsidR="008E388A" w:rsidRPr="00B32290" w:rsidRDefault="008E388A" w:rsidP="008E388A">
      <w:pPr>
        <w:widowControl w:val="0"/>
        <w:tabs>
          <w:tab w:val="left" w:pos="967"/>
        </w:tabs>
        <w:spacing w:after="0" w:line="240" w:lineRule="auto"/>
        <w:ind w:left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</w:p>
    <w:p w:rsidR="00DB2E10" w:rsidRPr="00DB2E10" w:rsidRDefault="00DB2E10" w:rsidP="00DB2E10">
      <w:pPr>
        <w:widowControl w:val="0"/>
        <w:numPr>
          <w:ilvl w:val="0"/>
          <w:numId w:val="9"/>
        </w:numPr>
        <w:tabs>
          <w:tab w:val="left" w:pos="48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48" w:name="bookmark51"/>
      <w:bookmarkEnd w:id="48"/>
      <w:r w:rsidRPr="00DB2E1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>Иные требования, необходимые для использования</w:t>
      </w:r>
      <w:r w:rsidR="00261854" w:rsidRPr="00B3229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 xml:space="preserve"> </w:t>
      </w:r>
      <w:r w:rsidRPr="00DB2E1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>и охраны водных объектов или их частей</w:t>
      </w:r>
      <w:r w:rsidR="00261854" w:rsidRPr="00B3229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 xml:space="preserve"> </w:t>
      </w:r>
      <w:r w:rsidRPr="00DB2E10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eastAsia="en-US"/>
        </w:rPr>
        <w:t>для рекреационных целей</w:t>
      </w:r>
    </w:p>
    <w:p w:rsidR="00DB2E10" w:rsidRPr="00DB2E10" w:rsidRDefault="00DB2E10" w:rsidP="00DB2E10">
      <w:pPr>
        <w:widowControl w:val="0"/>
        <w:numPr>
          <w:ilvl w:val="0"/>
          <w:numId w:val="10"/>
        </w:numPr>
        <w:pBdr>
          <w:bottom w:val="single" w:sz="4" w:space="0" w:color="auto"/>
        </w:pBdr>
        <w:tabs>
          <w:tab w:val="left" w:pos="96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49" w:name="bookmark52"/>
      <w:bookmarkEnd w:id="49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Использование акватории водных объектов, необходимой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организациями отдыха детей и их оздоровления, туроператорами или турагентами, осуществляющими свою деятельность в соответствии с федеральными законами, организованного отдыха ветеранов, граждан пожилого возраста, инвалидов, осуществляется на основании договора водопользования, заключаемого без проведения аукциона.</w:t>
      </w:r>
      <w:bookmarkStart w:id="50" w:name="bookmark53"/>
      <w:bookmarkEnd w:id="50"/>
    </w:p>
    <w:p w:rsidR="00DB2E10" w:rsidRPr="00DB2E10" w:rsidRDefault="00DB2E10" w:rsidP="00DB2E10">
      <w:pPr>
        <w:widowControl w:val="0"/>
        <w:numPr>
          <w:ilvl w:val="0"/>
          <w:numId w:val="10"/>
        </w:numPr>
        <w:tabs>
          <w:tab w:val="left" w:pos="92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Архитектурно-строительное проектирование,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осуществляются в соответствии с водным законодательством и законодательством о градостроительной деятельности.</w:t>
      </w:r>
    </w:p>
    <w:p w:rsidR="00DB2E10" w:rsidRPr="00DB2E10" w:rsidRDefault="00DB2E10" w:rsidP="00DB2E10">
      <w:pPr>
        <w:widowControl w:val="0"/>
        <w:numPr>
          <w:ilvl w:val="0"/>
          <w:numId w:val="10"/>
        </w:numPr>
        <w:tabs>
          <w:tab w:val="left" w:pos="93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51" w:name="bookmark54"/>
      <w:bookmarkEnd w:id="51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Установление границ водоохранных зон и границ прибрежных защитных полос водных объектов, включая обозначение на местности посредством специальных информационных знаков на территориях, используемых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оздоровления), осуществляется в порядке, установленном</w:t>
      </w:r>
      <w:hyperlink r:id="rId17" w:history="1">
        <w:r w:rsidRPr="00DB2E10">
          <w:rPr>
            <w:rFonts w:ascii="Times New Roman" w:eastAsia="Arial" w:hAnsi="Times New Roman" w:cs="Times New Roman"/>
            <w:color w:val="000000"/>
            <w:spacing w:val="-8"/>
            <w:sz w:val="28"/>
            <w:szCs w:val="28"/>
            <w:lang w:eastAsia="en-US"/>
          </w:rPr>
          <w:t xml:space="preserve"> </w:t>
        </w:r>
        <w:r w:rsidRPr="00DB2E10">
          <w:rPr>
            <w:rFonts w:ascii="Times New Roman" w:eastAsia="Arial" w:hAnsi="Times New Roman" w:cs="Times New Roman"/>
            <w:spacing w:val="-8"/>
            <w:sz w:val="28"/>
            <w:szCs w:val="28"/>
            <w:lang w:eastAsia="en-US"/>
          </w:rPr>
          <w:t xml:space="preserve">постановлением </w:t>
        </w:r>
      </w:hyperlink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Правительства Российской Федерации от 10 января 2009 г. № 17 "Об утверждении Правил установления границ водоохранных зон и границ прибрежных защитных полос водных объектов".</w:t>
      </w:r>
    </w:p>
    <w:p w:rsidR="00DB2E10" w:rsidRPr="00DB2E10" w:rsidRDefault="00DB2E10" w:rsidP="00DB2E10">
      <w:pPr>
        <w:widowControl w:val="0"/>
        <w:numPr>
          <w:ilvl w:val="0"/>
          <w:numId w:val="10"/>
        </w:numPr>
        <w:tabs>
          <w:tab w:val="left" w:pos="93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pacing w:val="-8"/>
          <w:sz w:val="28"/>
          <w:szCs w:val="28"/>
          <w:lang w:eastAsia="en-US"/>
        </w:rPr>
      </w:pPr>
      <w:bookmarkStart w:id="52" w:name="bookmark55"/>
      <w:bookmarkEnd w:id="52"/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>При использовании водных объектов физические лица, юридические лица обязаны осуществлять водохозяйственные мероприятия в соответствии с Водным</w:t>
      </w:r>
      <w:hyperlink r:id="rId18" w:history="1">
        <w:r w:rsidRPr="00DB2E10">
          <w:rPr>
            <w:rFonts w:ascii="Times New Roman" w:eastAsia="Arial" w:hAnsi="Times New Roman" w:cs="Times New Roman"/>
            <w:color w:val="000000"/>
            <w:spacing w:val="-8"/>
            <w:sz w:val="28"/>
            <w:szCs w:val="28"/>
            <w:lang w:eastAsia="en-US"/>
          </w:rPr>
          <w:t xml:space="preserve"> </w:t>
        </w:r>
        <w:r w:rsidRPr="00DB2E10">
          <w:rPr>
            <w:rFonts w:ascii="Times New Roman" w:eastAsia="Arial" w:hAnsi="Times New Roman" w:cs="Times New Roman"/>
            <w:spacing w:val="-8"/>
            <w:sz w:val="28"/>
            <w:szCs w:val="28"/>
            <w:lang w:eastAsia="en-US"/>
          </w:rPr>
          <w:t xml:space="preserve">кодексом </w:t>
        </w:r>
      </w:hyperlink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t xml:space="preserve">Российской Федерации и другими федеральными законами, а также правилами </w:t>
      </w:r>
      <w:r w:rsidRPr="00DB2E10">
        <w:rPr>
          <w:rFonts w:ascii="Times New Roman" w:eastAsia="Arial" w:hAnsi="Times New Roman" w:cs="Times New Roman"/>
          <w:color w:val="000000"/>
          <w:spacing w:val="-8"/>
          <w:sz w:val="28"/>
          <w:szCs w:val="28"/>
          <w:lang w:eastAsia="en-US"/>
        </w:rPr>
        <w:lastRenderedPageBreak/>
        <w:t>охраны поверхностных водных объектов и правилами охраны подземных водных объектов, утвержденными Правительством Российской Федерации.</w:t>
      </w:r>
    </w:p>
    <w:p w:rsidR="00DB2E10" w:rsidRPr="00DB2E10" w:rsidRDefault="00DB2E10" w:rsidP="00DB2E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</w:p>
    <w:p w:rsidR="00B77849" w:rsidRPr="00B32290" w:rsidRDefault="00B77849" w:rsidP="00DB2E10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kern w:val="28"/>
          <w:sz w:val="28"/>
          <w:szCs w:val="28"/>
        </w:rPr>
      </w:pPr>
    </w:p>
    <w:sectPr w:rsidR="00B77849" w:rsidRPr="00B32290" w:rsidSect="0054472C">
      <w:headerReference w:type="default" r:id="rId19"/>
      <w:pgSz w:w="11906" w:h="16838"/>
      <w:pgMar w:top="680" w:right="567" w:bottom="284" w:left="1361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5E5" w:rsidRDefault="003305E5" w:rsidP="00D411A0">
      <w:pPr>
        <w:spacing w:after="0" w:line="240" w:lineRule="auto"/>
      </w:pPr>
      <w:r>
        <w:separator/>
      </w:r>
    </w:p>
  </w:endnote>
  <w:endnote w:type="continuationSeparator" w:id="0">
    <w:p w:rsidR="003305E5" w:rsidRDefault="003305E5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5E5" w:rsidRDefault="003305E5" w:rsidP="00D411A0">
      <w:pPr>
        <w:spacing w:after="0" w:line="240" w:lineRule="auto"/>
      </w:pPr>
      <w:r>
        <w:separator/>
      </w:r>
    </w:p>
  </w:footnote>
  <w:footnote w:type="continuationSeparator" w:id="0">
    <w:p w:rsidR="003305E5" w:rsidRDefault="003305E5" w:rsidP="00D41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</w:rPr>
      <w:id w:val="1786156993"/>
      <w:docPartObj>
        <w:docPartGallery w:val="Page Numbers (Top of Page)"/>
        <w:docPartUnique/>
      </w:docPartObj>
    </w:sdtPr>
    <w:sdtEndPr/>
    <w:sdtContent>
      <w:p w:rsidR="00D411A0" w:rsidRPr="00D411A0" w:rsidRDefault="00D411A0" w:rsidP="00D411A0">
        <w:pPr>
          <w:pStyle w:val="a8"/>
          <w:jc w:val="center"/>
          <w:rPr>
            <w:rFonts w:ascii="Times New Roman" w:hAnsi="Times New Roman" w:cs="Times New Roman"/>
            <w:sz w:val="20"/>
          </w:rPr>
        </w:pPr>
        <w:r w:rsidRPr="00D411A0">
          <w:rPr>
            <w:rFonts w:ascii="Times New Roman" w:hAnsi="Times New Roman" w:cs="Times New Roman"/>
            <w:sz w:val="20"/>
          </w:rPr>
          <w:fldChar w:fldCharType="begin"/>
        </w:r>
        <w:r w:rsidRPr="00D411A0">
          <w:rPr>
            <w:rFonts w:ascii="Times New Roman" w:hAnsi="Times New Roman" w:cs="Times New Roman"/>
            <w:sz w:val="20"/>
          </w:rPr>
          <w:instrText>PAGE   \* MERGEFORMAT</w:instrText>
        </w:r>
        <w:r w:rsidRPr="00D411A0">
          <w:rPr>
            <w:rFonts w:ascii="Times New Roman" w:hAnsi="Times New Roman" w:cs="Times New Roman"/>
            <w:sz w:val="20"/>
          </w:rPr>
          <w:fldChar w:fldCharType="separate"/>
        </w:r>
        <w:r w:rsidR="00685959">
          <w:rPr>
            <w:rFonts w:ascii="Times New Roman" w:hAnsi="Times New Roman" w:cs="Times New Roman"/>
            <w:noProof/>
            <w:sz w:val="20"/>
          </w:rPr>
          <w:t>2</w:t>
        </w:r>
        <w:r w:rsidRPr="00D411A0">
          <w:rPr>
            <w:rFonts w:ascii="Times New Roman" w:hAnsi="Times New Roman" w:cs="Times New Roman"/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A0E18"/>
    <w:multiLevelType w:val="multilevel"/>
    <w:tmpl w:val="2BFCCF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A021E2"/>
    <w:multiLevelType w:val="multilevel"/>
    <w:tmpl w:val="3DCC45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8C495F"/>
    <w:multiLevelType w:val="multilevel"/>
    <w:tmpl w:val="1AD2562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467B64"/>
    <w:multiLevelType w:val="multilevel"/>
    <w:tmpl w:val="67E2D312"/>
    <w:lvl w:ilvl="0">
      <w:start w:val="1"/>
      <w:numFmt w:val="upperRoman"/>
      <w:lvlText w:val="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0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903546A"/>
    <w:multiLevelType w:val="multilevel"/>
    <w:tmpl w:val="A900E8D4"/>
    <w:lvl w:ilvl="0">
      <w:start w:val="2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A201507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AD7660C"/>
    <w:multiLevelType w:val="multilevel"/>
    <w:tmpl w:val="357A02A0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09474CC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98F6FA9"/>
    <w:multiLevelType w:val="multilevel"/>
    <w:tmpl w:val="6A62D2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E377A84"/>
    <w:multiLevelType w:val="multilevel"/>
    <w:tmpl w:val="D93EA8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7"/>
  </w:num>
  <w:num w:numId="5">
    <w:abstractNumId w:val="9"/>
  </w:num>
  <w:num w:numId="6">
    <w:abstractNumId w:val="1"/>
  </w:num>
  <w:num w:numId="7">
    <w:abstractNumId w:val="2"/>
  </w:num>
  <w:num w:numId="8">
    <w:abstractNumId w:val="6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50EE6"/>
    <w:rsid w:val="00080207"/>
    <w:rsid w:val="0009721B"/>
    <w:rsid w:val="000A11D1"/>
    <w:rsid w:val="000C07DA"/>
    <w:rsid w:val="00120D01"/>
    <w:rsid w:val="00122C64"/>
    <w:rsid w:val="001245A8"/>
    <w:rsid w:val="0015478A"/>
    <w:rsid w:val="001565BF"/>
    <w:rsid w:val="001C0106"/>
    <w:rsid w:val="001C31E9"/>
    <w:rsid w:val="00213965"/>
    <w:rsid w:val="00242900"/>
    <w:rsid w:val="00261854"/>
    <w:rsid w:val="00266DE8"/>
    <w:rsid w:val="002C3CEE"/>
    <w:rsid w:val="002D21D2"/>
    <w:rsid w:val="002E09DE"/>
    <w:rsid w:val="002F61AA"/>
    <w:rsid w:val="003305E5"/>
    <w:rsid w:val="00331533"/>
    <w:rsid w:val="00381B76"/>
    <w:rsid w:val="003A1ADD"/>
    <w:rsid w:val="003C3D61"/>
    <w:rsid w:val="00425DEF"/>
    <w:rsid w:val="004720A4"/>
    <w:rsid w:val="00485F24"/>
    <w:rsid w:val="004C4EB4"/>
    <w:rsid w:val="00521038"/>
    <w:rsid w:val="00531940"/>
    <w:rsid w:val="0054472C"/>
    <w:rsid w:val="005462EC"/>
    <w:rsid w:val="00585409"/>
    <w:rsid w:val="005A34D2"/>
    <w:rsid w:val="005C5D44"/>
    <w:rsid w:val="005D3048"/>
    <w:rsid w:val="005E482E"/>
    <w:rsid w:val="00625F94"/>
    <w:rsid w:val="00652CBF"/>
    <w:rsid w:val="00685959"/>
    <w:rsid w:val="006D2D0A"/>
    <w:rsid w:val="006F0E83"/>
    <w:rsid w:val="00705947"/>
    <w:rsid w:val="0073705A"/>
    <w:rsid w:val="0074543A"/>
    <w:rsid w:val="00763E6F"/>
    <w:rsid w:val="0079327D"/>
    <w:rsid w:val="007C5F7D"/>
    <w:rsid w:val="00804880"/>
    <w:rsid w:val="00813B49"/>
    <w:rsid w:val="0081658E"/>
    <w:rsid w:val="00871E91"/>
    <w:rsid w:val="00872EE1"/>
    <w:rsid w:val="00886D56"/>
    <w:rsid w:val="008C565E"/>
    <w:rsid w:val="008D215E"/>
    <w:rsid w:val="008D6F54"/>
    <w:rsid w:val="008E388A"/>
    <w:rsid w:val="008F3B7E"/>
    <w:rsid w:val="009223FC"/>
    <w:rsid w:val="00A144BC"/>
    <w:rsid w:val="00A33D20"/>
    <w:rsid w:val="00AD59C0"/>
    <w:rsid w:val="00AE372A"/>
    <w:rsid w:val="00AE7103"/>
    <w:rsid w:val="00AE7B7B"/>
    <w:rsid w:val="00B11CE1"/>
    <w:rsid w:val="00B32290"/>
    <w:rsid w:val="00B77849"/>
    <w:rsid w:val="00C10404"/>
    <w:rsid w:val="00C63EFA"/>
    <w:rsid w:val="00C83816"/>
    <w:rsid w:val="00CD5A96"/>
    <w:rsid w:val="00CD7E27"/>
    <w:rsid w:val="00D34865"/>
    <w:rsid w:val="00D411A0"/>
    <w:rsid w:val="00DB2E10"/>
    <w:rsid w:val="00DE053E"/>
    <w:rsid w:val="00DE6D97"/>
    <w:rsid w:val="00E15AEA"/>
    <w:rsid w:val="00E47A75"/>
    <w:rsid w:val="00E71CA5"/>
    <w:rsid w:val="00E84ADD"/>
    <w:rsid w:val="00ED1615"/>
    <w:rsid w:val="00F73A42"/>
    <w:rsid w:val="00F80A15"/>
    <w:rsid w:val="00F97E84"/>
    <w:rsid w:val="00FB4E97"/>
    <w:rsid w:val="00FB5A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A6610"/>
  <w15:docId w15:val="{27F7DA19-932D-4A3D-8B85-3725E97F5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5">
    <w:name w:val="Hyperlink"/>
    <w:basedOn w:val="a0"/>
    <w:unhideWhenUsed/>
    <w:rsid w:val="004C4EB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411A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411A0"/>
    <w:rPr>
      <w:rFonts w:eastAsiaTheme="minorEastAsia"/>
      <w:lang w:eastAsia="ru-RU"/>
    </w:rPr>
  </w:style>
  <w:style w:type="character" w:customStyle="1" w:styleId="3">
    <w:name w:val="Основной текст (3)_"/>
    <w:basedOn w:val="a0"/>
    <w:link w:val="30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81449" TargetMode="External"/><Relationship Id="rId13" Type="http://schemas.openxmlformats.org/officeDocument/2006/relationships/hyperlink" Target="https://login.consultant.ru/link/?req=doc&amp;base=RZR&amp;n=480012" TargetMode="External"/><Relationship Id="rId18" Type="http://schemas.openxmlformats.org/officeDocument/2006/relationships/hyperlink" Target="https://login.consultant.ru/link/?req=doc&amp;base=RZR&amp;n=481449" TargetMode="Externa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://www.gunib.ru" TargetMode="External"/><Relationship Id="rId12" Type="http://schemas.openxmlformats.org/officeDocument/2006/relationships/hyperlink" Target="https://login.consultant.ru/link/?req=doc&amp;base=RZR&amp;n=481449" TargetMode="External"/><Relationship Id="rId17" Type="http://schemas.openxmlformats.org/officeDocument/2006/relationships/hyperlink" Target="https://login.consultant.ru/link/?req=doc&amp;base=RZR&amp;n=339376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ZR&amp;n=481449&amp;dst=100280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ZR&amp;n=5013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ZR&amp;n=481449" TargetMode="External"/><Relationship Id="rId10" Type="http://schemas.openxmlformats.org/officeDocument/2006/relationships/hyperlink" Target="https://login.consultant.ru/link/?req=doc&amp;base=RZR&amp;n=484629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R&amp;n=481449" TargetMode="External"/><Relationship Id="rId14" Type="http://schemas.openxmlformats.org/officeDocument/2006/relationships/hyperlink" Target="https://login.consultant.ru/link/?req=doc&amp;base=RZR&amp;n=481298" TargetMode="Externa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3F6375"/>
    <w:rsid w:val="00445819"/>
    <w:rsid w:val="005B2C8D"/>
    <w:rsid w:val="005B7FD2"/>
    <w:rsid w:val="006A6A0C"/>
    <w:rsid w:val="00A361AE"/>
    <w:rsid w:val="00C04DAA"/>
    <w:rsid w:val="00C35FD6"/>
    <w:rsid w:val="00CA3078"/>
    <w:rsid w:val="00CF60B4"/>
    <w:rsid w:val="00DE32FE"/>
    <w:rsid w:val="00EC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2617</Words>
  <Characters>14922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2</cp:revision>
  <cp:lastPrinted>2025-07-11T07:21:00Z</cp:lastPrinted>
  <dcterms:created xsi:type="dcterms:W3CDTF">2025-07-23T13:20:00Z</dcterms:created>
  <dcterms:modified xsi:type="dcterms:W3CDTF">2025-07-23T13:20:00Z</dcterms:modified>
</cp:coreProperties>
</file>