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3" w:rsidRPr="007B4B03" w:rsidRDefault="007B4B03" w:rsidP="007B4B03">
      <w:pPr>
        <w:jc w:val="right"/>
      </w:pPr>
      <w:r>
        <w:t>ПРОЕКТ</w:t>
      </w:r>
    </w:p>
    <w:tbl>
      <w:tblPr>
        <w:tblW w:w="9809" w:type="dxa"/>
        <w:tblInd w:w="142" w:type="dxa"/>
        <w:tblLook w:val="04A0"/>
      </w:tblPr>
      <w:tblGrid>
        <w:gridCol w:w="9809"/>
      </w:tblGrid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904A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904A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904A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904A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074215" w:rsidP="00904A73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</w:tcPr>
          <w:p w:rsidR="00A55242" w:rsidRPr="00806735" w:rsidRDefault="00A55242" w:rsidP="00904A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5242" w:rsidRPr="00D56EDE" w:rsidTr="00572A57">
        <w:trPr>
          <w:trHeight w:val="227"/>
        </w:trPr>
        <w:tc>
          <w:tcPr>
            <w:tcW w:w="9809" w:type="dxa"/>
            <w:vAlign w:val="center"/>
          </w:tcPr>
          <w:p w:rsidR="00A55242" w:rsidRPr="00EF4DD7" w:rsidRDefault="00A55242" w:rsidP="00904A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A55242" w:rsidRPr="00BB7A57" w:rsidTr="00572A57">
        <w:trPr>
          <w:trHeight w:val="227"/>
        </w:trPr>
        <w:tc>
          <w:tcPr>
            <w:tcW w:w="9809" w:type="dxa"/>
            <w:vAlign w:val="center"/>
          </w:tcPr>
          <w:p w:rsidR="00A55242" w:rsidRPr="00074215" w:rsidRDefault="000C512E" w:rsidP="00904A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A55242" w:rsidRPr="00074215">
                <w:rPr>
                  <w:rStyle w:val="afe"/>
                  <w:rFonts w:ascii="Times New Roman" w:hAnsi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074215" w:rsidRPr="00074215">
              <w:rPr>
                <w:rStyle w:val="afe"/>
                <w:rFonts w:ascii="Times New Roman" w:hAnsi="Times New Roman"/>
                <w:color w:val="000000" w:themeColor="text1"/>
                <w:sz w:val="18"/>
                <w:u w:val="none"/>
                <w:lang w:val="en-US"/>
              </w:rPr>
              <w:t xml:space="preserve">  </w:t>
            </w:r>
            <w:r w:rsidR="00A55242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572A57" w:rsidRPr="00BB7A57" w:rsidTr="007552BE">
        <w:trPr>
          <w:trHeight w:val="359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572A57" w:rsidRPr="00572A57" w:rsidRDefault="00572A57" w:rsidP="00904A73">
            <w:pPr>
              <w:pStyle w:val="22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383BCF" w:rsidRPr="00A55242" w:rsidTr="00806735">
        <w:trPr>
          <w:trHeight w:val="340"/>
        </w:trPr>
        <w:tc>
          <w:tcPr>
            <w:tcW w:w="9809" w:type="dxa"/>
            <w:vAlign w:val="center"/>
          </w:tcPr>
          <w:p w:rsidR="00383BCF" w:rsidRPr="00074215" w:rsidRDefault="00832081" w:rsidP="00904A73">
            <w:pPr>
              <w:pStyle w:val="22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074215">
              <w:rPr>
                <w:b/>
                <w:spacing w:val="60"/>
              </w:rPr>
              <w:t>ПОСТАНОВЛЕНИ</w:t>
            </w:r>
            <w:r w:rsidR="00BE2ACC" w:rsidRPr="00074215">
              <w:rPr>
                <w:b/>
                <w:spacing w:val="60"/>
              </w:rPr>
              <w:t>Е</w:t>
            </w:r>
            <w:r w:rsidRPr="00074215">
              <w:rPr>
                <w:b/>
                <w:spacing w:val="60"/>
              </w:rPr>
              <w:t xml:space="preserve"> </w:t>
            </w:r>
            <w:r w:rsidR="008B66D4" w:rsidRPr="00074215">
              <w:rPr>
                <w:b/>
                <w:spacing w:val="60"/>
              </w:rPr>
              <w:t xml:space="preserve"> </w:t>
            </w:r>
            <w:r w:rsidR="00383BCF" w:rsidRPr="00074215">
              <w:rPr>
                <w:b/>
                <w:spacing w:val="30"/>
              </w:rPr>
              <w:t>№</w:t>
            </w:r>
            <w:r w:rsidR="008B66D4" w:rsidRPr="00074215">
              <w:rPr>
                <w:b/>
                <w:spacing w:val="30"/>
              </w:rPr>
              <w:t xml:space="preserve"> </w:t>
            </w:r>
          </w:p>
        </w:tc>
      </w:tr>
      <w:tr w:rsidR="00383BCF" w:rsidRPr="00383BCF" w:rsidTr="00806735">
        <w:trPr>
          <w:trHeight w:val="340"/>
        </w:trPr>
        <w:tc>
          <w:tcPr>
            <w:tcW w:w="9809" w:type="dxa"/>
            <w:vAlign w:val="center"/>
          </w:tcPr>
          <w:p w:rsidR="00383BCF" w:rsidRPr="00074215" w:rsidRDefault="00383BCF" w:rsidP="00904A73">
            <w:pPr>
              <w:pStyle w:val="22"/>
              <w:shd w:val="clear" w:color="auto" w:fill="auto"/>
              <w:spacing w:before="0" w:after="0" w:line="240" w:lineRule="auto"/>
              <w:rPr>
                <w:b/>
              </w:rPr>
            </w:pPr>
            <w:r w:rsidRPr="00074215">
              <w:rPr>
                <w:b/>
              </w:rPr>
              <w:t xml:space="preserve">от </w:t>
            </w:r>
            <w:r w:rsidR="007552BE">
              <w:rPr>
                <w:b/>
                <w:color w:val="7030A0"/>
              </w:rPr>
              <w:t>______________________</w:t>
            </w:r>
          </w:p>
        </w:tc>
      </w:tr>
      <w:tr w:rsidR="00383BCF" w:rsidRPr="00383BCF" w:rsidTr="00806735">
        <w:trPr>
          <w:trHeight w:val="340"/>
        </w:trPr>
        <w:tc>
          <w:tcPr>
            <w:tcW w:w="9809" w:type="dxa"/>
            <w:vAlign w:val="center"/>
          </w:tcPr>
          <w:p w:rsidR="00383BCF" w:rsidRPr="00572A57" w:rsidRDefault="00383BCF" w:rsidP="00904A73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:rsidR="009471F3" w:rsidRPr="00F7172B" w:rsidRDefault="00F76010" w:rsidP="007552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557FE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57FEF">
        <w:rPr>
          <w:rFonts w:ascii="Times New Roman" w:hAnsi="Times New Roman" w:cs="Times New Roman"/>
          <w:b/>
          <w:sz w:val="28"/>
          <w:szCs w:val="28"/>
        </w:rPr>
        <w:t xml:space="preserve">орядка разработки прогноза социально-экономического развития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                                    </w:t>
      </w:r>
      <w:r w:rsidRPr="00557FEF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Гунибский </w:t>
      </w:r>
      <w:r w:rsidRPr="00557FEF">
        <w:rPr>
          <w:rFonts w:ascii="Times New Roman" w:hAnsi="Times New Roman" w:cs="Times New Roman"/>
          <w:b/>
          <w:sz w:val="28"/>
          <w:szCs w:val="28"/>
        </w:rPr>
        <w:t>район» на среднесрочный период</w:t>
      </w:r>
    </w:p>
    <w:p w:rsidR="009471F3" w:rsidRPr="00F7172B" w:rsidRDefault="009471F3" w:rsidP="009471F3">
      <w:pPr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7552BE" w:rsidRPr="00F7172B" w:rsidRDefault="00D01BA3" w:rsidP="007552BE">
      <w:pPr>
        <w:pStyle w:val="22"/>
        <w:tabs>
          <w:tab w:val="left" w:pos="811"/>
        </w:tabs>
        <w:spacing w:after="0" w:line="240" w:lineRule="auto"/>
        <w:ind w:firstLine="709"/>
        <w:jc w:val="both"/>
        <w:rPr>
          <w:lang w:eastAsia="ru-RU" w:bidi="ru-RU"/>
        </w:rPr>
      </w:pPr>
      <w:r w:rsidRPr="00767B94">
        <w:t xml:space="preserve">В соответствии с Бюджетным </w:t>
      </w:r>
      <w:hyperlink r:id="rId8" w:history="1">
        <w:r w:rsidRPr="00767B94">
          <w:rPr>
            <w:color w:val="000000" w:themeColor="text1"/>
          </w:rPr>
          <w:t>кодексом</w:t>
        </w:r>
      </w:hyperlink>
      <w:r w:rsidRPr="00767B94">
        <w:t xml:space="preserve"> Российской Федерации, федеральным закон</w:t>
      </w:r>
      <w:r>
        <w:t>о</w:t>
      </w:r>
      <w:r w:rsidRPr="00767B94">
        <w:t xml:space="preserve">м от 06.10.2003 </w:t>
      </w:r>
      <w:r>
        <w:t xml:space="preserve">года </w:t>
      </w:r>
      <w:hyperlink r:id="rId9" w:history="1">
        <w:r>
          <w:rPr>
            <w:color w:val="000000" w:themeColor="text1"/>
          </w:rPr>
          <w:t>№</w:t>
        </w:r>
        <w:r w:rsidRPr="00767B94">
          <w:rPr>
            <w:color w:val="000000" w:themeColor="text1"/>
          </w:rPr>
          <w:t>131-ФЗ</w:t>
        </w:r>
      </w:hyperlink>
      <w:r w:rsidRPr="00767B94">
        <w:t xml:space="preserve"> "Об общих принципах организации местного самоуправления в Российской Федерации"</w:t>
      </w:r>
      <w:r>
        <w:t xml:space="preserve"> и </w:t>
      </w:r>
      <w:r w:rsidRPr="00767B94">
        <w:t xml:space="preserve"> </w:t>
      </w:r>
      <w:r w:rsidRPr="00D01BA3">
        <w:t xml:space="preserve">федеральным законом </w:t>
      </w:r>
      <w:r>
        <w:t xml:space="preserve">от 28.06.2014 года </w:t>
      </w:r>
      <w:hyperlink r:id="rId10" w:history="1">
        <w:r>
          <w:rPr>
            <w:color w:val="000000" w:themeColor="text1"/>
          </w:rPr>
          <w:t>№</w:t>
        </w:r>
        <w:r w:rsidRPr="00767B94">
          <w:rPr>
            <w:color w:val="000000" w:themeColor="text1"/>
          </w:rPr>
          <w:t>172-ФЗ</w:t>
        </w:r>
      </w:hyperlink>
      <w:r w:rsidRPr="00767B94">
        <w:t xml:space="preserve"> "О стратегическом планировании в Российской Федерации" </w:t>
      </w:r>
      <w:r w:rsidRPr="00767B94">
        <w:rPr>
          <w:b/>
        </w:rPr>
        <w:t>постановляет:</w:t>
      </w:r>
      <w:r w:rsidR="007552BE" w:rsidRPr="00F7172B">
        <w:rPr>
          <w:lang w:eastAsia="ru-RU" w:bidi="ru-RU"/>
        </w:rPr>
        <w:t xml:space="preserve">        </w:t>
      </w:r>
    </w:p>
    <w:p w:rsidR="00D01BA3" w:rsidRDefault="00D01BA3" w:rsidP="00D01BA3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B94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5" w:history="1">
        <w:r w:rsidRPr="00767B9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767B94">
        <w:rPr>
          <w:rFonts w:ascii="Times New Roman" w:hAnsi="Times New Roman" w:cs="Times New Roman"/>
          <w:sz w:val="28"/>
          <w:szCs w:val="28"/>
        </w:rPr>
        <w:t xml:space="preserve"> разработки прогноза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«Гунибский район» </w:t>
      </w:r>
      <w:r w:rsidRPr="00767B94">
        <w:rPr>
          <w:rFonts w:ascii="Times New Roman" w:hAnsi="Times New Roman" w:cs="Times New Roman"/>
          <w:sz w:val="28"/>
          <w:szCs w:val="28"/>
        </w:rPr>
        <w:t xml:space="preserve"> на среднесрочный период</w:t>
      </w:r>
      <w:r>
        <w:rPr>
          <w:rFonts w:ascii="Times New Roman" w:hAnsi="Times New Roman" w:cs="Times New Roman"/>
          <w:sz w:val="28"/>
          <w:szCs w:val="28"/>
        </w:rPr>
        <w:t xml:space="preserve"> «далее Порядок»</w:t>
      </w:r>
      <w:r w:rsidRPr="00767B94">
        <w:rPr>
          <w:rFonts w:ascii="Times New Roman" w:hAnsi="Times New Roman" w:cs="Times New Roman"/>
          <w:sz w:val="28"/>
          <w:szCs w:val="28"/>
        </w:rPr>
        <w:t>.</w:t>
      </w:r>
    </w:p>
    <w:p w:rsidR="00D01BA3" w:rsidRPr="009F3A67" w:rsidRDefault="00D01BA3" w:rsidP="00D01BA3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Структурным подразделениям а</w:t>
      </w:r>
      <w:r w:rsidRPr="00767B9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767B94">
        <w:rPr>
          <w:rFonts w:ascii="Times New Roman" w:hAnsi="Times New Roman" w:cs="Times New Roman"/>
          <w:sz w:val="28"/>
          <w:szCs w:val="28"/>
        </w:rPr>
        <w:t>,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ьным учреждениям и предприятиям Гунибского района </w:t>
      </w:r>
      <w:r w:rsidRPr="00767B94">
        <w:rPr>
          <w:rFonts w:ascii="Times New Roman" w:hAnsi="Times New Roman" w:cs="Times New Roman"/>
          <w:sz w:val="28"/>
          <w:szCs w:val="28"/>
        </w:rPr>
        <w:t xml:space="preserve"> представлять в </w:t>
      </w:r>
      <w:r>
        <w:rPr>
          <w:rFonts w:ascii="Times New Roman" w:hAnsi="Times New Roman" w:cs="Times New Roman"/>
          <w:sz w:val="28"/>
          <w:szCs w:val="28"/>
        </w:rPr>
        <w:t xml:space="preserve">отдел экономики и контрактной службы администрации </w:t>
      </w:r>
      <w:r w:rsidRPr="00D01BA3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767B94">
        <w:rPr>
          <w:rFonts w:ascii="Times New Roman" w:hAnsi="Times New Roman" w:cs="Times New Roman"/>
          <w:sz w:val="28"/>
          <w:szCs w:val="28"/>
        </w:rPr>
        <w:t xml:space="preserve">, материалы для разработки прогноза социально-экономического развития </w:t>
      </w:r>
      <w:r w:rsidRPr="00D01BA3">
        <w:rPr>
          <w:rFonts w:ascii="Times New Roman" w:hAnsi="Times New Roman" w:cs="Times New Roman"/>
          <w:sz w:val="28"/>
          <w:szCs w:val="28"/>
        </w:rPr>
        <w:t>МО «Гунибский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B94">
        <w:rPr>
          <w:rFonts w:ascii="Times New Roman" w:hAnsi="Times New Roman" w:cs="Times New Roman"/>
          <w:sz w:val="28"/>
          <w:szCs w:val="28"/>
        </w:rPr>
        <w:t xml:space="preserve"> на среднесрочный период в соответствии с </w:t>
      </w:r>
      <w:hyperlink w:anchor="P35" w:history="1">
        <w:r w:rsidRPr="00767B9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767B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01BA3" w:rsidRPr="00767B94" w:rsidRDefault="00D01BA3" w:rsidP="00D01BA3">
      <w:pPr>
        <w:pStyle w:val="a4"/>
        <w:spacing w:line="240" w:lineRule="atLeast"/>
        <w:jc w:val="both"/>
        <w:rPr>
          <w:szCs w:val="28"/>
        </w:rPr>
      </w:pPr>
      <w:r>
        <w:rPr>
          <w:szCs w:val="28"/>
        </w:rPr>
        <w:t xml:space="preserve">       3</w:t>
      </w:r>
      <w:r w:rsidRPr="00767B94">
        <w:rPr>
          <w:szCs w:val="28"/>
        </w:rPr>
        <w:t xml:space="preserve">. </w:t>
      </w:r>
      <w:r w:rsidR="008E260E">
        <w:rPr>
          <w:szCs w:val="28"/>
        </w:rPr>
        <w:t>О</w:t>
      </w:r>
      <w:r w:rsidR="008E260E" w:rsidRPr="008E260E">
        <w:rPr>
          <w:szCs w:val="28"/>
        </w:rPr>
        <w:t>тдел</w:t>
      </w:r>
      <w:r w:rsidR="008E260E">
        <w:rPr>
          <w:szCs w:val="28"/>
        </w:rPr>
        <w:t>у</w:t>
      </w:r>
      <w:r w:rsidR="008E260E" w:rsidRPr="008E260E">
        <w:rPr>
          <w:szCs w:val="28"/>
        </w:rPr>
        <w:t xml:space="preserve"> территориального развития и информации</w:t>
      </w:r>
      <w:r w:rsidRPr="00744689">
        <w:rPr>
          <w:szCs w:val="28"/>
        </w:rPr>
        <w:t xml:space="preserve"> </w:t>
      </w:r>
      <w:proofErr w:type="gramStart"/>
      <w:r w:rsidRPr="00744689">
        <w:rPr>
          <w:szCs w:val="28"/>
        </w:rPr>
        <w:t>разместить</w:t>
      </w:r>
      <w:proofErr w:type="gramEnd"/>
      <w:r w:rsidRPr="00744689">
        <w:rPr>
          <w:szCs w:val="28"/>
        </w:rPr>
        <w:t xml:space="preserve"> настоящее постановление на официальном сайте администрации </w:t>
      </w:r>
      <w:r w:rsidRPr="00D01BA3">
        <w:rPr>
          <w:szCs w:val="28"/>
        </w:rPr>
        <w:t>МО «Гунибский район»</w:t>
      </w:r>
      <w:r w:rsidRPr="00744689">
        <w:rPr>
          <w:szCs w:val="28"/>
        </w:rPr>
        <w:t>.</w:t>
      </w:r>
    </w:p>
    <w:p w:rsidR="00D01BA3" w:rsidRDefault="00D01BA3" w:rsidP="00D01BA3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7B9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67B9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67B9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заместителя главы а</w:t>
      </w:r>
      <w:r w:rsidRPr="00767B9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D01BA3">
        <w:rPr>
          <w:rFonts w:ascii="Times New Roman" w:hAnsi="Times New Roman" w:cs="Times New Roman"/>
          <w:sz w:val="28"/>
          <w:szCs w:val="28"/>
        </w:rPr>
        <w:t>МО «Гунибский район»</w:t>
      </w:r>
      <w:r>
        <w:rPr>
          <w:rFonts w:ascii="Times New Roman" w:hAnsi="Times New Roman" w:cs="Times New Roman"/>
          <w:sz w:val="28"/>
          <w:szCs w:val="28"/>
        </w:rPr>
        <w:t xml:space="preserve"> М.М. Джабраилова</w:t>
      </w:r>
      <w:r w:rsidRPr="00767B94">
        <w:rPr>
          <w:rFonts w:ascii="Times New Roman" w:hAnsi="Times New Roman" w:cs="Times New Roman"/>
          <w:sz w:val="28"/>
          <w:szCs w:val="28"/>
        </w:rPr>
        <w:t>.</w:t>
      </w:r>
    </w:p>
    <w:p w:rsidR="00A55242" w:rsidRPr="009471F3" w:rsidRDefault="00A55242" w:rsidP="00747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923" w:type="dxa"/>
        <w:tblLook w:val="04A0"/>
      </w:tblPr>
      <w:tblGrid>
        <w:gridCol w:w="567"/>
        <w:gridCol w:w="4678"/>
        <w:gridCol w:w="2410"/>
        <w:gridCol w:w="2268"/>
      </w:tblGrid>
      <w:tr w:rsidR="00806735" w:rsidRPr="009471F3" w:rsidTr="003F0AC0">
        <w:tc>
          <w:tcPr>
            <w:tcW w:w="567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735" w:rsidRPr="009471F3" w:rsidTr="003F0AC0">
        <w:tc>
          <w:tcPr>
            <w:tcW w:w="567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01BA3" w:rsidRPr="00D01BA3" w:rsidTr="003F0AC0">
        <w:trPr>
          <w:trHeight w:val="397"/>
        </w:trPr>
        <w:tc>
          <w:tcPr>
            <w:tcW w:w="567" w:type="dxa"/>
          </w:tcPr>
          <w:p w:rsidR="00806735" w:rsidRPr="00D01BA3" w:rsidRDefault="00806735" w:rsidP="00253B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806735" w:rsidRPr="00D01BA3" w:rsidRDefault="00806735" w:rsidP="003F0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01B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Глава администрации</w:t>
            </w:r>
          </w:p>
        </w:tc>
        <w:tc>
          <w:tcPr>
            <w:tcW w:w="2410" w:type="dxa"/>
            <w:vAlign w:val="center"/>
          </w:tcPr>
          <w:p w:rsidR="00806735" w:rsidRPr="00D01BA3" w:rsidRDefault="00806735" w:rsidP="003F0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06735" w:rsidRPr="00D01BA3" w:rsidRDefault="00806735" w:rsidP="003F0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735" w:rsidRPr="00D01BA3" w:rsidTr="003F0AC0">
        <w:trPr>
          <w:trHeight w:val="397"/>
        </w:trPr>
        <w:tc>
          <w:tcPr>
            <w:tcW w:w="567" w:type="dxa"/>
          </w:tcPr>
          <w:p w:rsidR="00806735" w:rsidRPr="00D01BA3" w:rsidRDefault="00806735" w:rsidP="003B60A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806735" w:rsidRPr="00D01BA3" w:rsidRDefault="00806735" w:rsidP="003F0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01B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410" w:type="dxa"/>
            <w:vAlign w:val="center"/>
          </w:tcPr>
          <w:p w:rsidR="00806735" w:rsidRPr="00D01BA3" w:rsidRDefault="00806735" w:rsidP="003F0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06735" w:rsidRPr="00D01BA3" w:rsidRDefault="00806735" w:rsidP="003F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01B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3F0AC0" w:rsidRDefault="003F0AC0" w:rsidP="00D01B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04A73" w:rsidRDefault="00D01BA3" w:rsidP="00D01B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1B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904A73" w:rsidRDefault="00904A73" w:rsidP="00D01B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04A73" w:rsidRDefault="00904A73" w:rsidP="00D01B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01BA3" w:rsidRPr="00D01BA3" w:rsidRDefault="00D01BA3" w:rsidP="00D01B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1BA3">
        <w:rPr>
          <w:rFonts w:ascii="Times New Roman" w:hAnsi="Times New Roman" w:cs="Times New Roman"/>
          <w:sz w:val="24"/>
          <w:szCs w:val="24"/>
        </w:rPr>
        <w:lastRenderedPageBreak/>
        <w:t xml:space="preserve">   Утвержден </w:t>
      </w:r>
    </w:p>
    <w:p w:rsidR="00D01BA3" w:rsidRPr="00D01BA3" w:rsidRDefault="00D01BA3" w:rsidP="00D01BA3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B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01BA3">
        <w:rPr>
          <w:rFonts w:ascii="Times New Roman" w:hAnsi="Times New Roman" w:cs="Times New Roman"/>
          <w:sz w:val="24"/>
          <w:szCs w:val="24"/>
        </w:rPr>
        <w:t xml:space="preserve">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1BA3" w:rsidRPr="00D01BA3" w:rsidRDefault="00D01BA3" w:rsidP="00D01BA3">
      <w:pPr>
        <w:tabs>
          <w:tab w:val="left" w:pos="741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1B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МО «Гунибский район» </w:t>
      </w:r>
    </w:p>
    <w:p w:rsidR="00D01BA3" w:rsidRPr="00D01BA3" w:rsidRDefault="00D01BA3" w:rsidP="00D01BA3">
      <w:pPr>
        <w:tabs>
          <w:tab w:val="left" w:pos="741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1B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D3744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7442">
        <w:rPr>
          <w:rFonts w:ascii="Times New Roman" w:hAnsi="Times New Roman" w:cs="Times New Roman"/>
          <w:sz w:val="24"/>
          <w:szCs w:val="24"/>
        </w:rPr>
        <w:t xml:space="preserve">«___» __________ </w:t>
      </w:r>
      <w:proofErr w:type="gramStart"/>
      <w:r w:rsidRPr="00D01BA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01BA3">
        <w:rPr>
          <w:rFonts w:ascii="Times New Roman" w:hAnsi="Times New Roman" w:cs="Times New Roman"/>
          <w:sz w:val="24"/>
          <w:szCs w:val="24"/>
        </w:rPr>
        <w:t xml:space="preserve">. № </w:t>
      </w:r>
      <w:r w:rsidR="00D37442">
        <w:rPr>
          <w:rFonts w:ascii="Times New Roman" w:hAnsi="Times New Roman" w:cs="Times New Roman"/>
          <w:sz w:val="24"/>
          <w:szCs w:val="24"/>
        </w:rPr>
        <w:t>___</w:t>
      </w:r>
    </w:p>
    <w:p w:rsidR="00D01BA3" w:rsidRDefault="00D01BA3" w:rsidP="00D01BA3">
      <w:pPr>
        <w:tabs>
          <w:tab w:val="left" w:pos="7413"/>
        </w:tabs>
        <w:spacing w:after="200" w:line="240" w:lineRule="atLeas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1BA3" w:rsidRPr="00D37442" w:rsidRDefault="00D01BA3" w:rsidP="00D374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01BA3" w:rsidRPr="00D37442" w:rsidRDefault="00D01BA3" w:rsidP="00D374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разработки прогноза социально – экономического развития</w:t>
      </w:r>
    </w:p>
    <w:p w:rsidR="00D01BA3" w:rsidRPr="00D37442" w:rsidRDefault="00D37442" w:rsidP="00D374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муниципального образования «Гунибский район»</w:t>
      </w:r>
    </w:p>
    <w:p w:rsidR="00D01BA3" w:rsidRPr="00D37442" w:rsidRDefault="00D01BA3" w:rsidP="00D374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на среднесрочный период</w:t>
      </w:r>
    </w:p>
    <w:p w:rsidR="00D01BA3" w:rsidRPr="00D37442" w:rsidRDefault="00D01BA3" w:rsidP="00D3744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BA3" w:rsidRPr="00D37442" w:rsidRDefault="00D01BA3" w:rsidP="00D3744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1.1. Настоящий Порядок разработан в соответствии со </w:t>
      </w:r>
      <w:hyperlink r:id="rId11" w:history="1">
        <w:r w:rsidRPr="00D3744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173</w:t>
        </w:r>
      </w:hyperlink>
      <w:r w:rsidRPr="00D3744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 </w:t>
      </w:r>
      <w:r w:rsidR="00D37442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D37442" w:rsidRPr="00D37442">
        <w:rPr>
          <w:rFonts w:ascii="Times New Roman" w:hAnsi="Times New Roman" w:cs="Times New Roman"/>
          <w:sz w:val="28"/>
          <w:szCs w:val="28"/>
        </w:rPr>
        <w:t>№172-ФЗ "О стратегическом планировании в Российской Федерации"</w:t>
      </w:r>
      <w:r w:rsidRPr="00D37442">
        <w:rPr>
          <w:rFonts w:ascii="Times New Roman" w:hAnsi="Times New Roman" w:cs="Times New Roman"/>
          <w:sz w:val="28"/>
          <w:szCs w:val="28"/>
        </w:rPr>
        <w:t xml:space="preserve"> и определяет порядок разработки прогноза социально-экономического развития муниципального </w:t>
      </w:r>
      <w:r w:rsidR="00D37442">
        <w:rPr>
          <w:rFonts w:ascii="Times New Roman" w:hAnsi="Times New Roman" w:cs="Times New Roman"/>
          <w:sz w:val="28"/>
          <w:szCs w:val="28"/>
        </w:rPr>
        <w:t>образования</w:t>
      </w:r>
      <w:r w:rsidRPr="00D37442">
        <w:rPr>
          <w:rFonts w:ascii="Times New Roman" w:hAnsi="Times New Roman" w:cs="Times New Roman"/>
          <w:sz w:val="28"/>
          <w:szCs w:val="28"/>
        </w:rPr>
        <w:t xml:space="preserve"> «</w:t>
      </w:r>
      <w:r w:rsidR="00D37442">
        <w:rPr>
          <w:rFonts w:ascii="Times New Roman" w:hAnsi="Times New Roman" w:cs="Times New Roman"/>
          <w:sz w:val="28"/>
          <w:szCs w:val="28"/>
        </w:rPr>
        <w:t>Гунибский</w:t>
      </w:r>
      <w:r w:rsidRPr="00D37442">
        <w:rPr>
          <w:rFonts w:ascii="Times New Roman" w:hAnsi="Times New Roman" w:cs="Times New Roman"/>
          <w:sz w:val="28"/>
          <w:szCs w:val="28"/>
        </w:rPr>
        <w:t xml:space="preserve"> район» на среднесрочный период (далее - прогноз).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1.2. Прогноз разрабатывается в целях:</w:t>
      </w:r>
    </w:p>
    <w:p w:rsidR="00D01BA3" w:rsidRPr="00D37442" w:rsidRDefault="00D37442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определения тенденций и количественных значений показателей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МО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Гунибский район</w:t>
      </w:r>
      <w:r w:rsidR="00D01BA3" w:rsidRPr="00D37442">
        <w:rPr>
          <w:rFonts w:ascii="Times New Roman" w:hAnsi="Times New Roman" w:cs="Times New Roman"/>
          <w:sz w:val="28"/>
          <w:szCs w:val="28"/>
        </w:rPr>
        <w:t>» на среднесрочный период;</w:t>
      </w:r>
    </w:p>
    <w:p w:rsidR="00D01BA3" w:rsidRPr="00D37442" w:rsidRDefault="00D37442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формирования основы для составления проекта бюджета </w:t>
      </w:r>
      <w:r w:rsidRPr="00D37442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 на среднесрочный период;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BA3" w:rsidRPr="00D37442" w:rsidRDefault="00D37442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выявления перечня основных социально-экономических проблем </w:t>
      </w:r>
      <w:r w:rsidRPr="00D37442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 на среднесрочный период, требующих приоритетного решения в прогнозном периоде, причин и факторов, влияющих на достижение прогнозируемых значений показателей социально-экономического развития </w:t>
      </w:r>
      <w:r w:rsidRPr="00D37442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>, возможностей их положительного изменения;</w:t>
      </w:r>
    </w:p>
    <w:p w:rsidR="00D01BA3" w:rsidRPr="00D37442" w:rsidRDefault="00D37442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мониторинга достижения целевых значений показателей социально-экономического развития </w:t>
      </w:r>
      <w:r w:rsidRPr="00D37442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 по результатам выполнения задач по решению приоритетных задач социально-экономического развития </w:t>
      </w:r>
      <w:r w:rsidRPr="00D37442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>;</w:t>
      </w:r>
    </w:p>
    <w:p w:rsidR="00D01BA3" w:rsidRPr="00D37442" w:rsidRDefault="00D37442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поддержания актуальности, осуществления промежуточного мониторинга и контроля реализации Стратегии социально-экономического развития территориальной зоны </w:t>
      </w:r>
      <w:r w:rsidRPr="00D37442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01BA3" w:rsidRPr="00D37442">
        <w:rPr>
          <w:rFonts w:ascii="Times New Roman" w:hAnsi="Times New Roman" w:cs="Times New Roman"/>
          <w:sz w:val="28"/>
          <w:szCs w:val="28"/>
        </w:rPr>
        <w:t xml:space="preserve">в части достижения поставленных целей, решения задач в рамках приоритетных направлений социально-экономического развития </w:t>
      </w:r>
      <w:r w:rsidR="00A350B3" w:rsidRPr="00A350B3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D37442">
        <w:rPr>
          <w:rFonts w:ascii="Times New Roman" w:hAnsi="Times New Roman" w:cs="Times New Roman"/>
          <w:sz w:val="28"/>
          <w:szCs w:val="28"/>
        </w:rPr>
        <w:t>, эффективности выполнения мероприятий по достижению целевых показателей;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организации работы, координации деятельности субъектов прогнозирования и установления порядка и сроков разработки прогноза на среднесрочный период.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1.3. Разработка прогноза осуществляется ежегодно отделом экономики </w:t>
      </w:r>
      <w:r w:rsidR="00A350B3">
        <w:rPr>
          <w:rFonts w:ascii="Times New Roman" w:hAnsi="Times New Roman" w:cs="Times New Roman"/>
          <w:sz w:val="28"/>
          <w:szCs w:val="28"/>
        </w:rPr>
        <w:t xml:space="preserve">и контрактной службы </w:t>
      </w:r>
      <w:r w:rsidRPr="00D374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350B3" w:rsidRPr="00A350B3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, совместно с заинтересованными структурными (отраслевыми) подразделениями администрации </w:t>
      </w:r>
      <w:r w:rsidR="00A350B3" w:rsidRPr="00A350B3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, муниципальными учреждениями и предприятиями (далее - субъекты прогнозирования).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1.4. Прогноз социально-экономического развития разрабатывается на вариативной основе, исходя из сценарных условий функционирования экономики </w:t>
      </w:r>
      <w:r w:rsidRPr="00D37442">
        <w:rPr>
          <w:rFonts w:ascii="Times New Roman" w:hAnsi="Times New Roman" w:cs="Times New Roman"/>
          <w:sz w:val="28"/>
          <w:szCs w:val="28"/>
        </w:rPr>
        <w:lastRenderedPageBreak/>
        <w:t>Республики Дагестан, на среднесрочный период.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1.5. </w:t>
      </w:r>
      <w:r w:rsidRPr="00BB7A57">
        <w:rPr>
          <w:rFonts w:ascii="Times New Roman" w:hAnsi="Times New Roman" w:cs="Times New Roman"/>
          <w:sz w:val="28"/>
          <w:szCs w:val="28"/>
          <w:highlight w:val="yellow"/>
        </w:rPr>
        <w:t xml:space="preserve">Прогноз разрабатывается на основе данных социально-экономического развития </w:t>
      </w:r>
      <w:r w:rsidR="00A350B3" w:rsidRPr="00BB7A57">
        <w:rPr>
          <w:rFonts w:ascii="Times New Roman" w:hAnsi="Times New Roman" w:cs="Times New Roman"/>
          <w:sz w:val="28"/>
          <w:szCs w:val="28"/>
          <w:highlight w:val="yellow"/>
        </w:rPr>
        <w:t>МО «Гунибский район»</w:t>
      </w:r>
      <w:r w:rsidRPr="00BB7A57">
        <w:rPr>
          <w:rFonts w:ascii="Times New Roman" w:hAnsi="Times New Roman" w:cs="Times New Roman"/>
          <w:sz w:val="28"/>
          <w:szCs w:val="28"/>
          <w:highlight w:val="yellow"/>
        </w:rPr>
        <w:t xml:space="preserve"> за отчетный период, оценки социально-экономического развития </w:t>
      </w:r>
      <w:r w:rsidR="00A350B3" w:rsidRPr="00BB7A57">
        <w:rPr>
          <w:rFonts w:ascii="Times New Roman" w:hAnsi="Times New Roman" w:cs="Times New Roman"/>
          <w:sz w:val="28"/>
          <w:szCs w:val="28"/>
          <w:highlight w:val="yellow"/>
        </w:rPr>
        <w:t>МО «Гунибский район»</w:t>
      </w:r>
      <w:r w:rsidRPr="00BB7A57">
        <w:rPr>
          <w:rFonts w:ascii="Times New Roman" w:hAnsi="Times New Roman" w:cs="Times New Roman"/>
          <w:sz w:val="28"/>
          <w:szCs w:val="28"/>
          <w:highlight w:val="yellow"/>
        </w:rPr>
        <w:t xml:space="preserve"> до конца текущего года и тенденций развития экономики и социальной сферы на планируемый период.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1.6. Исходной базой для составления прогноза являются: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положения Послания Президента Российской Федерации Федеральному Собранию Российской Федерации, Послания Главы Республики Дагестан Народному Собранию Республики Дагестан;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442">
        <w:rPr>
          <w:rFonts w:ascii="Times New Roman" w:hAnsi="Times New Roman" w:cs="Times New Roman"/>
          <w:sz w:val="28"/>
          <w:szCs w:val="28"/>
        </w:rPr>
        <w:t>сценарные условия функционирования экономики Республики Дагестан, основные параметры прогноза социально-экономического развития Республики Дагестан на текущий и плановый периоды;</w:t>
      </w:r>
      <w:proofErr w:type="gramEnd"/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прогноз показателей инфляции, разработанный Министерством экономики и территориального развития Республики Дагестан;</w:t>
      </w:r>
    </w:p>
    <w:p w:rsidR="00D01BA3" w:rsidRPr="00C80DE0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DE0">
        <w:rPr>
          <w:rFonts w:ascii="Times New Roman" w:hAnsi="Times New Roman" w:cs="Times New Roman"/>
          <w:sz w:val="28"/>
          <w:szCs w:val="28"/>
        </w:rPr>
        <w:t xml:space="preserve">стратегия социально-экономического развития </w:t>
      </w:r>
      <w:r w:rsidR="00A350B3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C80DE0" w:rsidRPr="00C80DE0">
        <w:rPr>
          <w:rFonts w:ascii="Times New Roman" w:hAnsi="Times New Roman" w:cs="Times New Roman"/>
          <w:sz w:val="28"/>
          <w:szCs w:val="28"/>
        </w:rPr>
        <w:t>;</w:t>
      </w:r>
    </w:p>
    <w:p w:rsidR="00D01BA3" w:rsidRPr="00D37442" w:rsidRDefault="000C512E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D01BA3" w:rsidRPr="00C80DE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</w:t>
        </w:r>
        <w:r w:rsidR="00C80DE0" w:rsidRPr="00C80DE0">
          <w:rPr>
            <w:rFonts w:ascii="Times New Roman" w:hAnsi="Times New Roman" w:cs="Times New Roman"/>
            <w:color w:val="000000" w:themeColor="text1"/>
            <w:sz w:val="28"/>
            <w:szCs w:val="28"/>
          </w:rPr>
          <w:t>ы</w:t>
        </w:r>
      </w:hyperlink>
      <w:r w:rsidR="00D01BA3" w:rsidRPr="00C80DE0">
        <w:rPr>
          <w:rFonts w:ascii="Times New Roman" w:hAnsi="Times New Roman" w:cs="Times New Roman"/>
          <w:sz w:val="28"/>
          <w:szCs w:val="28"/>
        </w:rPr>
        <w:t xml:space="preserve"> экономического и социального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D01BA3" w:rsidRPr="00C80DE0">
        <w:rPr>
          <w:rFonts w:ascii="Times New Roman" w:hAnsi="Times New Roman" w:cs="Times New Roman"/>
          <w:sz w:val="28"/>
          <w:szCs w:val="28"/>
        </w:rPr>
        <w:t>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муниципальные программы;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информация субъектов прогнозирования;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ежегодный доклад Главы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о достигнутых значениях показателей для оценки эффективности деятельности органов местного самоуправления;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материалы, публикуемые в официальных изданиях и СМИ.</w:t>
      </w: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1. Взаимодействие субъектов прогнозирования</w:t>
      </w: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1.1. Отдел экономики</w:t>
      </w:r>
      <w:r w:rsidR="00C80DE0">
        <w:rPr>
          <w:rFonts w:ascii="Times New Roman" w:hAnsi="Times New Roman" w:cs="Times New Roman"/>
          <w:sz w:val="28"/>
          <w:szCs w:val="28"/>
        </w:rPr>
        <w:t xml:space="preserve"> и контрактной службы</w:t>
      </w:r>
      <w:r w:rsidRPr="00D3744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80DE0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в срок не позднее, чем за 1 месяц до формирования проекта бюджета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: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обеспечивает координацию разработки и корректировки прогноза социально-экономического развития;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разрабатывает проект прогноза социально-экономического развития;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запрашивает у субъектов прогнозирования экспертные оценки отдельных направлений социально-экономического развития по разделам прогноза, информацию по показателям прогноза социально-экономического развития и иным показателям социально-экономического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, необходимым для формирования прогноза социально-экономического развития;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442">
        <w:rPr>
          <w:rFonts w:ascii="Times New Roman" w:hAnsi="Times New Roman" w:cs="Times New Roman"/>
          <w:sz w:val="28"/>
          <w:szCs w:val="28"/>
        </w:rPr>
        <w:t xml:space="preserve">формирует документы для представления прогноза социально-экономического развития Главе </w:t>
      </w:r>
      <w:r w:rsidR="00C80D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и в финансовое </w:t>
      </w:r>
      <w:r w:rsidR="00C80DE0">
        <w:rPr>
          <w:rFonts w:ascii="Times New Roman" w:hAnsi="Times New Roman" w:cs="Times New Roman"/>
          <w:sz w:val="28"/>
          <w:szCs w:val="28"/>
        </w:rPr>
        <w:t>отдел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в целях разработки проекта бюджета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  <w:proofErr w:type="gramEnd"/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уточняет параметры прогноза социально-экономического развития;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готовит проект постановления о прогнозе социально-экономического развития на среднесрочный период;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организует размещение прогноза на официальном сайте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lastRenderedPageBreak/>
        <w:t xml:space="preserve">1.2. Субъекты прогнозирования в соответствии с запросом представляют в отдел экономики </w:t>
      </w:r>
      <w:r w:rsidR="00C80DE0">
        <w:rPr>
          <w:rFonts w:ascii="Times New Roman" w:hAnsi="Times New Roman" w:cs="Times New Roman"/>
          <w:sz w:val="28"/>
          <w:szCs w:val="28"/>
        </w:rPr>
        <w:t xml:space="preserve">и контрактной службы </w:t>
      </w:r>
      <w:r w:rsidRPr="00D374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прогнозные оценки, экспертные заключения и другие материалы, необходимые для разработки прогноза.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1.3. Отдел экономики </w:t>
      </w:r>
      <w:r w:rsidR="00C80DE0">
        <w:rPr>
          <w:rFonts w:ascii="Times New Roman" w:hAnsi="Times New Roman" w:cs="Times New Roman"/>
          <w:sz w:val="28"/>
          <w:szCs w:val="28"/>
        </w:rPr>
        <w:t xml:space="preserve">и контрактной службы </w:t>
      </w:r>
      <w:r w:rsidRPr="00D374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C80DE0">
        <w:rPr>
          <w:rFonts w:ascii="Times New Roman" w:hAnsi="Times New Roman" w:cs="Times New Roman"/>
          <w:sz w:val="28"/>
          <w:szCs w:val="28"/>
        </w:rPr>
        <w:t xml:space="preserve"> </w:t>
      </w:r>
      <w:r w:rsidRPr="00D37442">
        <w:rPr>
          <w:rFonts w:ascii="Times New Roman" w:hAnsi="Times New Roman" w:cs="Times New Roman"/>
          <w:sz w:val="28"/>
          <w:szCs w:val="28"/>
        </w:rPr>
        <w:t>обобщает представленные субъектами прогнозирования материалы, уточняет и корректирует значения представленных показателей при формировании прогноза социально-экономического развития.</w:t>
      </w: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2. Этапы разработки прогноза</w:t>
      </w: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2.1. Проект прогноза социально-экономического развития разрабатывается ежегодно на период не менее трех лет с учетом установленной периодичности бюджетного планирования.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2.2. Разработка прогноза социально-экономического развития осуществляется в два этапа: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442">
        <w:rPr>
          <w:rFonts w:ascii="Times New Roman" w:hAnsi="Times New Roman" w:cs="Times New Roman"/>
          <w:sz w:val="28"/>
          <w:szCs w:val="28"/>
        </w:rPr>
        <w:t xml:space="preserve">2.2.1. на первом этапе совместно с субъектами прогнозирования с учетом сценарных условий функционирования экономики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(далее - сценарные условия), основных параметров прогноза социально-экономического развития Республики Дагестан на среднесрочный период с вариантами прогноза по видам экономической деятельности и на основе иных материалов организаций</w:t>
      </w:r>
      <w:r w:rsidR="00C80DE0">
        <w:rPr>
          <w:rFonts w:ascii="Times New Roman" w:hAnsi="Times New Roman" w:cs="Times New Roman"/>
          <w:sz w:val="28"/>
          <w:szCs w:val="28"/>
        </w:rPr>
        <w:t>, структурных подразделений</w:t>
      </w:r>
      <w:r w:rsidRPr="00D37442">
        <w:rPr>
          <w:rFonts w:ascii="Times New Roman" w:hAnsi="Times New Roman" w:cs="Times New Roman"/>
          <w:sz w:val="28"/>
          <w:szCs w:val="28"/>
        </w:rPr>
        <w:t xml:space="preserve"> и предприятий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 отдел экономики</w:t>
      </w:r>
      <w:r w:rsidR="00C80DE0">
        <w:rPr>
          <w:rFonts w:ascii="Times New Roman" w:hAnsi="Times New Roman" w:cs="Times New Roman"/>
          <w:sz w:val="28"/>
          <w:szCs w:val="28"/>
        </w:rPr>
        <w:t xml:space="preserve"> контрактной службы</w:t>
      </w:r>
      <w:r w:rsidRPr="00D3744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 разрабатывает основные</w:t>
      </w:r>
      <w:proofErr w:type="gramEnd"/>
      <w:r w:rsidRPr="00D37442">
        <w:rPr>
          <w:rFonts w:ascii="Times New Roman" w:hAnsi="Times New Roman" w:cs="Times New Roman"/>
          <w:sz w:val="28"/>
          <w:szCs w:val="28"/>
        </w:rPr>
        <w:t xml:space="preserve"> показатели прогноза социально-экономического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;</w:t>
      </w:r>
      <w:r w:rsidR="00C80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2.2.2. на втором этапе отдел экономики</w:t>
      </w:r>
      <w:r w:rsidR="00C80DE0">
        <w:rPr>
          <w:rFonts w:ascii="Times New Roman" w:hAnsi="Times New Roman" w:cs="Times New Roman"/>
          <w:sz w:val="28"/>
          <w:szCs w:val="28"/>
        </w:rPr>
        <w:t xml:space="preserve"> и контрактной службы</w:t>
      </w:r>
      <w:r w:rsidRPr="00D3744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совместно с субъектами прогнозирования разрабатывает уточненный Прогноз и представляет его в рамках проекта постановления Главе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на одобрение прогноза социально-экономического развития.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Утвержденный прогноз социально-экономического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направляется в финансовое управление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для составления проекта бюджета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2.3. Прогноз социально-экономического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на среднесрочный период </w:t>
      </w:r>
      <w:r w:rsidR="00C80DE0">
        <w:rPr>
          <w:rFonts w:ascii="Times New Roman" w:hAnsi="Times New Roman" w:cs="Times New Roman"/>
          <w:sz w:val="28"/>
          <w:szCs w:val="28"/>
        </w:rPr>
        <w:t>может быть разработан</w:t>
      </w:r>
      <w:r w:rsidRPr="00D37442">
        <w:rPr>
          <w:rFonts w:ascii="Times New Roman" w:hAnsi="Times New Roman" w:cs="Times New Roman"/>
          <w:sz w:val="28"/>
          <w:szCs w:val="28"/>
        </w:rPr>
        <w:t xml:space="preserve"> в двух вариантах: базовом варианте и оптимистическом варианте. Прогноз формируется в целом по муниципальному району по видам экономической деятельности.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Базовый вариант прогноза характеризует основные тенденции и параметры развития экономики в условиях прогнозируемого изменения внешних и внутренних факторов социально-экономического развития при сохранении основных </w:t>
      </w:r>
      <w:proofErr w:type="gramStart"/>
      <w:r w:rsidRPr="00D37442">
        <w:rPr>
          <w:rFonts w:ascii="Times New Roman" w:hAnsi="Times New Roman" w:cs="Times New Roman"/>
          <w:sz w:val="28"/>
          <w:szCs w:val="28"/>
        </w:rPr>
        <w:t>тенденций изменения эффективности использования ресурсов</w:t>
      </w:r>
      <w:proofErr w:type="gramEnd"/>
      <w:r w:rsidRPr="00D37442">
        <w:rPr>
          <w:rFonts w:ascii="Times New Roman" w:hAnsi="Times New Roman" w:cs="Times New Roman"/>
          <w:sz w:val="28"/>
          <w:szCs w:val="28"/>
        </w:rPr>
        <w:t>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442">
        <w:rPr>
          <w:rFonts w:ascii="Times New Roman" w:hAnsi="Times New Roman" w:cs="Times New Roman"/>
          <w:sz w:val="28"/>
          <w:szCs w:val="28"/>
        </w:rPr>
        <w:t xml:space="preserve">Оптимистический вариант прогноза характеризует параметры социально-экономического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, достижение которых обеспечивает реализацию целей социально-экономического развития и приоритетов 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 социально-экономической политики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, исходя из Послания Президента </w:t>
      </w:r>
      <w:r w:rsidRPr="00D3744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Федеральному Собранию Российской Федерации, Послания Главы Республики Дагестан Народному Собранию Республики Дагестан, Стратегии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, документов стратегического планирования и других правовых актов, определяющих цели</w:t>
      </w:r>
      <w:proofErr w:type="gramEnd"/>
      <w:r w:rsidRPr="00D37442">
        <w:rPr>
          <w:rFonts w:ascii="Times New Roman" w:hAnsi="Times New Roman" w:cs="Times New Roman"/>
          <w:sz w:val="28"/>
          <w:szCs w:val="28"/>
        </w:rPr>
        <w:t xml:space="preserve"> и приоритеты социально-экономического развития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>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2.4. Отдел экономики </w:t>
      </w:r>
      <w:r w:rsidR="00C80DE0">
        <w:rPr>
          <w:rFonts w:ascii="Times New Roman" w:hAnsi="Times New Roman" w:cs="Times New Roman"/>
          <w:sz w:val="28"/>
          <w:szCs w:val="28"/>
        </w:rPr>
        <w:t xml:space="preserve">и контрактной службы </w:t>
      </w:r>
      <w:r w:rsidRPr="00D374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совместно с субъектами прогнозирования разрабатывает следующие прогнозные показатели: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1) численность постоянного населения (в среднегодовом исчислении);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2) объем отгруженной продукции собственного производства промышленных предприятий (выполненных работ, оказанных услуг);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3) индекс потребительских цен;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4) продукция сельского хозяйства во всех категориях хозяйств;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5) инвестиции в основной капитал за счет всех источников финансирования (по полному кругу);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6) оборот розничной торговли;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7) оборот платных услуг населению;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8) фонд заработной платы;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9) среднемесячная номинально начисленная заработная плата на одного работника;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10) реальная заработная плата;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11) занято в экономике (</w:t>
      </w:r>
      <w:proofErr w:type="gramStart"/>
      <w:r w:rsidRPr="00D37442">
        <w:rPr>
          <w:rFonts w:ascii="Times New Roman" w:hAnsi="Times New Roman" w:cs="Times New Roman"/>
          <w:sz w:val="28"/>
          <w:szCs w:val="28"/>
        </w:rPr>
        <w:t>среднегодовая</w:t>
      </w:r>
      <w:proofErr w:type="gramEnd"/>
      <w:r w:rsidRPr="00D37442">
        <w:rPr>
          <w:rFonts w:ascii="Times New Roman" w:hAnsi="Times New Roman" w:cs="Times New Roman"/>
          <w:sz w:val="28"/>
          <w:szCs w:val="28"/>
        </w:rPr>
        <w:t>);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12) численность официально зарегистрированных безработных;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13) уровень безработицы к экономически активному населению: общей (по методологии МОТ);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14) уровень безработицы к экономически активному населению: официально зарегистрированной;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15) иные показатели при необходимости.</w:t>
      </w:r>
    </w:p>
    <w:p w:rsidR="00D01BA3" w:rsidRPr="00D37442" w:rsidRDefault="00D01BA3" w:rsidP="00D37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2.5. Перечень основных показателей Прогноза оформляются в табличном виде по форме согласно </w:t>
      </w:r>
      <w:r w:rsidR="003F0AC0" w:rsidRPr="00D37442">
        <w:rPr>
          <w:rFonts w:ascii="Times New Roman" w:hAnsi="Times New Roman" w:cs="Times New Roman"/>
          <w:sz w:val="28"/>
          <w:szCs w:val="28"/>
        </w:rPr>
        <w:t>приложению,</w:t>
      </w:r>
      <w:r w:rsidRPr="00D37442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D01BA3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2.6. Перечень основных показателей и структура разделов прогноза социально-экономического развития могут быть изменены в случае изменения и дополнений методических рекомендаций Минэкономики РД и муниципальных нормативных правовых актов.</w:t>
      </w:r>
    </w:p>
    <w:p w:rsidR="003F0AC0" w:rsidRPr="00D37442" w:rsidRDefault="003F0AC0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37442">
        <w:rPr>
          <w:rFonts w:ascii="Times New Roman" w:hAnsi="Times New Roman" w:cs="Times New Roman"/>
          <w:b/>
          <w:sz w:val="28"/>
          <w:szCs w:val="28"/>
        </w:rPr>
        <w:t>3. Состав документов прогноза</w:t>
      </w:r>
    </w:p>
    <w:p w:rsidR="00D01BA3" w:rsidRPr="00D37442" w:rsidRDefault="00D01BA3" w:rsidP="00D374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3.1. Субъектами прогнозирования в отдел экономики </w:t>
      </w:r>
      <w:r w:rsidR="00C80DE0">
        <w:rPr>
          <w:rFonts w:ascii="Times New Roman" w:hAnsi="Times New Roman" w:cs="Times New Roman"/>
          <w:sz w:val="28"/>
          <w:szCs w:val="28"/>
        </w:rPr>
        <w:t xml:space="preserve">и контрактной службы </w:t>
      </w:r>
      <w:r w:rsidRPr="00D374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Pr="00D37442">
        <w:rPr>
          <w:rFonts w:ascii="Times New Roman" w:hAnsi="Times New Roman" w:cs="Times New Roman"/>
          <w:sz w:val="28"/>
          <w:szCs w:val="28"/>
        </w:rPr>
        <w:t xml:space="preserve"> представляется следующая информация: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экспертные заключения, содержащие оценки отдельных направлений социально-экономического развития по разделам прогноза социально-экономического развития;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442">
        <w:rPr>
          <w:rFonts w:ascii="Times New Roman" w:hAnsi="Times New Roman" w:cs="Times New Roman"/>
          <w:sz w:val="28"/>
          <w:szCs w:val="28"/>
        </w:rPr>
        <w:t xml:space="preserve">значения показателей прогноза социально-экономического развития и иных показателей, необходимых для разработки прогноза социально-экономического </w:t>
      </w:r>
      <w:r w:rsidRPr="00D37442">
        <w:rPr>
          <w:rFonts w:ascii="Times New Roman" w:hAnsi="Times New Roman" w:cs="Times New Roman"/>
          <w:sz w:val="28"/>
          <w:szCs w:val="28"/>
        </w:rPr>
        <w:lastRenderedPageBreak/>
        <w:t>развития за отчетный период, предварительная оценка итогов текущего года и прогнозируемые значения на среднесрочный и долгосрочный периоды;</w:t>
      </w:r>
      <w:proofErr w:type="gramEnd"/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 xml:space="preserve">3.2. Прогноз социально-экономического развития формируется отделом экономики </w:t>
      </w:r>
      <w:r w:rsidR="00C80DE0">
        <w:rPr>
          <w:rFonts w:ascii="Times New Roman" w:hAnsi="Times New Roman" w:cs="Times New Roman"/>
          <w:sz w:val="28"/>
          <w:szCs w:val="28"/>
        </w:rPr>
        <w:t xml:space="preserve">и контрактной службы </w:t>
      </w:r>
      <w:r w:rsidRPr="00D37442">
        <w:rPr>
          <w:rFonts w:ascii="Times New Roman" w:hAnsi="Times New Roman" w:cs="Times New Roman"/>
          <w:sz w:val="28"/>
          <w:szCs w:val="28"/>
        </w:rPr>
        <w:t xml:space="preserve">для представления в финансовое управление администрации </w:t>
      </w:r>
      <w:r w:rsidR="00C80DE0" w:rsidRPr="00C80DE0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3F0AC0">
        <w:rPr>
          <w:rFonts w:ascii="Times New Roman" w:hAnsi="Times New Roman" w:cs="Times New Roman"/>
          <w:sz w:val="28"/>
          <w:szCs w:val="28"/>
        </w:rPr>
        <w:t xml:space="preserve"> </w:t>
      </w:r>
      <w:r w:rsidRPr="00D37442">
        <w:rPr>
          <w:rFonts w:ascii="Times New Roman" w:hAnsi="Times New Roman" w:cs="Times New Roman"/>
          <w:sz w:val="28"/>
          <w:szCs w:val="28"/>
        </w:rPr>
        <w:t>в составе следующих разделов: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предварительные итоги социально-экономического развития за истекший период текущего года и ожидаемые итоги социально-экономического развития муниципального района за текущий год;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основные показатели социально-экономического развития;</w:t>
      </w:r>
    </w:p>
    <w:p w:rsidR="00D01BA3" w:rsidRPr="00D37442" w:rsidRDefault="00D01BA3" w:rsidP="00D37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442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развития.</w:t>
      </w:r>
    </w:p>
    <w:p w:rsidR="00D01BA3" w:rsidRPr="00D37442" w:rsidRDefault="00D01BA3" w:rsidP="00D01BA3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01BA3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01BA3">
      <w:pPr>
        <w:pStyle w:val="ConsPlusNormal"/>
        <w:pBdr>
          <w:top w:val="single" w:sz="6" w:space="0" w:color="auto"/>
        </w:pBdr>
        <w:spacing w:before="100" w:after="10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01BA3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D01BA3" w:rsidRPr="00D37442" w:rsidRDefault="00D01BA3" w:rsidP="00D01BA3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D01BA3" w:rsidRPr="00023E60" w:rsidRDefault="00D01BA3" w:rsidP="00D01BA3">
      <w:pPr>
        <w:rPr>
          <w:sz w:val="28"/>
          <w:szCs w:val="28"/>
        </w:rPr>
        <w:sectPr w:rsidR="00D01BA3" w:rsidRPr="00023E60" w:rsidSect="009011C7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D01BA3" w:rsidRPr="009011C7" w:rsidRDefault="00D01BA3" w:rsidP="009011C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011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</w:t>
      </w:r>
      <w:r w:rsidR="009011C7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9011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11C7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D01BA3" w:rsidRPr="009011C7" w:rsidRDefault="009011C7" w:rsidP="009011C7">
      <w:pPr>
        <w:tabs>
          <w:tab w:val="left" w:pos="10545"/>
          <w:tab w:val="right" w:pos="1559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011C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</w:t>
      </w:r>
      <w:r w:rsidR="00D01BA3" w:rsidRPr="009011C7">
        <w:rPr>
          <w:rFonts w:ascii="Times New Roman" w:hAnsi="Times New Roman" w:cs="Times New Roman"/>
          <w:bCs/>
          <w:sz w:val="24"/>
          <w:szCs w:val="24"/>
        </w:rPr>
        <w:t xml:space="preserve">к Порядку   разработки прогноза </w:t>
      </w:r>
    </w:p>
    <w:p w:rsidR="00D01BA3" w:rsidRPr="009011C7" w:rsidRDefault="009011C7" w:rsidP="009011C7">
      <w:pPr>
        <w:tabs>
          <w:tab w:val="left" w:pos="10635"/>
          <w:tab w:val="right" w:pos="1559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011C7">
        <w:rPr>
          <w:rFonts w:ascii="Times New Roman" w:hAnsi="Times New Roman" w:cs="Times New Roman"/>
          <w:bCs/>
          <w:sz w:val="24"/>
          <w:szCs w:val="24"/>
        </w:rPr>
        <w:tab/>
        <w:t xml:space="preserve">             </w:t>
      </w:r>
      <w:r w:rsidR="00D01BA3" w:rsidRPr="009011C7">
        <w:rPr>
          <w:rFonts w:ascii="Times New Roman" w:hAnsi="Times New Roman" w:cs="Times New Roman"/>
          <w:bCs/>
          <w:sz w:val="24"/>
          <w:szCs w:val="24"/>
        </w:rPr>
        <w:t>социально – экономического развития</w:t>
      </w:r>
    </w:p>
    <w:p w:rsidR="00D01BA3" w:rsidRPr="009011C7" w:rsidRDefault="00D01BA3" w:rsidP="009011C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011C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9011C7" w:rsidRPr="009011C7">
        <w:rPr>
          <w:rFonts w:ascii="Times New Roman" w:hAnsi="Times New Roman" w:cs="Times New Roman"/>
          <w:bCs/>
          <w:sz w:val="24"/>
          <w:szCs w:val="24"/>
        </w:rPr>
        <w:t>МО «Гунибский район»</w:t>
      </w:r>
    </w:p>
    <w:p w:rsidR="00D01BA3" w:rsidRPr="009011C7" w:rsidRDefault="00D01BA3" w:rsidP="009011C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011C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9011C7" w:rsidRPr="009011C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011C7">
        <w:rPr>
          <w:rFonts w:ascii="Times New Roman" w:hAnsi="Times New Roman" w:cs="Times New Roman"/>
          <w:bCs/>
          <w:sz w:val="24"/>
          <w:szCs w:val="24"/>
        </w:rPr>
        <w:t xml:space="preserve">  на среднесрочный период</w:t>
      </w:r>
    </w:p>
    <w:p w:rsidR="00D01BA3" w:rsidRPr="007C2BE7" w:rsidRDefault="00D01BA3" w:rsidP="007C2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BA3" w:rsidRPr="007C2BE7" w:rsidRDefault="00D01BA3" w:rsidP="007C2B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BE7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показатели прогноза социально-экономического развития </w:t>
      </w:r>
    </w:p>
    <w:p w:rsidR="00D01BA3" w:rsidRDefault="007C2BE7" w:rsidP="007C2B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BE7">
        <w:rPr>
          <w:rFonts w:ascii="Times New Roman" w:hAnsi="Times New Roman" w:cs="Times New Roman"/>
          <w:b/>
          <w:bCs/>
          <w:sz w:val="28"/>
          <w:szCs w:val="28"/>
        </w:rPr>
        <w:t>МО «Гунибский район»</w:t>
      </w:r>
      <w:r w:rsidR="00D01BA3" w:rsidRPr="007C2BE7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Pr="007C2BE7">
        <w:rPr>
          <w:rFonts w:ascii="Times New Roman" w:hAnsi="Times New Roman" w:cs="Times New Roman"/>
          <w:b/>
          <w:bCs/>
          <w:sz w:val="28"/>
          <w:szCs w:val="28"/>
        </w:rPr>
        <w:t>среднесрочный период</w:t>
      </w:r>
    </w:p>
    <w:p w:rsidR="007C2BE7" w:rsidRPr="007C2BE7" w:rsidRDefault="007C2BE7" w:rsidP="007C2B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866" w:type="dxa"/>
        <w:tblLook w:val="04A0"/>
      </w:tblPr>
      <w:tblGrid>
        <w:gridCol w:w="821"/>
        <w:gridCol w:w="3564"/>
        <w:gridCol w:w="1275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1275"/>
      </w:tblGrid>
      <w:tr w:rsidR="007C2BE7" w:rsidRPr="007C2BE7" w:rsidTr="007C2BE7">
        <w:trPr>
          <w:trHeight w:val="315"/>
        </w:trPr>
        <w:tc>
          <w:tcPr>
            <w:tcW w:w="8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Единица </w:t>
            </w: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измерения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Отчет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Текущий год</w:t>
            </w:r>
          </w:p>
        </w:tc>
        <w:tc>
          <w:tcPr>
            <w:tcW w:w="552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Прогноз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ный период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C2BE7" w:rsidRPr="007C2BE7" w:rsidTr="007C2BE7">
        <w:trPr>
          <w:trHeight w:val="315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C2BE7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C2BE7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C2BE7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C2BE7" w:rsidRPr="007C2BE7" w:rsidTr="007C2BE7">
        <w:trPr>
          <w:trHeight w:val="52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Численность населения (среднегодовая)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111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br/>
              <w:t>(по промышленным видам деятельности)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Добыча полезных ископаемых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Обрабатывающие производства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3F0AC0">
        <w:trPr>
          <w:trHeight w:val="900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2.3.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электрической энергией, газом и паром; кондиционирование воздуха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12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2.4.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7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Объем производства сельскохозяйственной продукции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Растениеводство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Животноводство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0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3.3.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Продукция сельского хозяйства по категориям хозяйств: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3F0AC0">
        <w:trPr>
          <w:trHeight w:val="600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3.3.1.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Продукция в сельскохозяйственных </w:t>
            </w: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удельный вес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9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3.3.2.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Продукция в крестьянских (фермерских) хозяйствах и у индивидуальных предпринимателей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удельный вес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3.3.3.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Продукция в хозяйствах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удельный вес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7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7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Объем выполненных работ по виду деятельности "Строительство"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2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кв.м.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4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Оборот розничной торговли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3F0AC0">
        <w:trPr>
          <w:trHeight w:val="30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2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Объем платных услуг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индекс дефлятор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9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Оборот субъектов малого и среднего предпринимательства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 (в сопоставимых ценах)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ИПЦ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0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Налоговые и неналоговые доходы бюджета муниципального района (городского округа)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7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Среднемесячная номинальная начисленная заработная плата работников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61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Среднедушевые денежные доходы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темп роста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% к пред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1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Число вновь созданных рабочих мест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4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зарегистрированной безработицы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2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общей безработицы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3F0AC0">
        <w:trPr>
          <w:trHeight w:val="90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Численность безработных, обратившихся за содействием в трудоустройстве в Центры занятости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16.1.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из них трудоустроено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2BE7" w:rsidRPr="007C2BE7" w:rsidTr="007C2BE7">
        <w:trPr>
          <w:trHeight w:val="52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16.1.1.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>в том числе на временные рабочие места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E7">
              <w:rPr>
                <w:rFonts w:ascii="Times New Roman" w:eastAsia="Times New Roman" w:hAnsi="Times New Roman" w:cs="Times New Roman"/>
                <w:lang w:eastAsia="ru-RU"/>
              </w:rPr>
              <w:t xml:space="preserve">чел.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BE7" w:rsidRPr="007C2BE7" w:rsidRDefault="007C2BE7" w:rsidP="007C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F0AC0" w:rsidRDefault="003F0AC0" w:rsidP="00D01BA3">
      <w:pPr>
        <w:jc w:val="center"/>
        <w:rPr>
          <w:b/>
          <w:bCs/>
          <w:sz w:val="28"/>
          <w:szCs w:val="28"/>
        </w:rPr>
      </w:pPr>
    </w:p>
    <w:p w:rsidR="007C2BE7" w:rsidRDefault="007C2BE7" w:rsidP="00D01BA3">
      <w:pPr>
        <w:jc w:val="center"/>
        <w:rPr>
          <w:b/>
          <w:bCs/>
          <w:sz w:val="28"/>
          <w:szCs w:val="28"/>
        </w:rPr>
      </w:pPr>
    </w:p>
    <w:sectPr w:rsidR="007C2BE7" w:rsidSect="009011C7">
      <w:pgSz w:w="16838" w:h="11906" w:orient="landscape"/>
      <w:pgMar w:top="993" w:right="680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7A1" w:rsidRDefault="002C37A1" w:rsidP="008E544F">
      <w:pPr>
        <w:spacing w:after="0" w:line="240" w:lineRule="auto"/>
      </w:pPr>
      <w:r>
        <w:separator/>
      </w:r>
    </w:p>
  </w:endnote>
  <w:endnote w:type="continuationSeparator" w:id="0">
    <w:p w:rsidR="002C37A1" w:rsidRDefault="002C37A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7A1" w:rsidRDefault="002C37A1" w:rsidP="008E544F">
      <w:pPr>
        <w:spacing w:after="0" w:line="240" w:lineRule="auto"/>
      </w:pPr>
      <w:r>
        <w:separator/>
      </w:r>
    </w:p>
  </w:footnote>
  <w:footnote w:type="continuationSeparator" w:id="0">
    <w:p w:rsidR="002C37A1" w:rsidRDefault="002C37A1" w:rsidP="008E5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28D4"/>
    <w:multiLevelType w:val="hybridMultilevel"/>
    <w:tmpl w:val="59D46E4A"/>
    <w:lvl w:ilvl="0" w:tplc="53066D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B13829"/>
    <w:multiLevelType w:val="hybridMultilevel"/>
    <w:tmpl w:val="6CC2A558"/>
    <w:lvl w:ilvl="0" w:tplc="9BD25312">
      <w:start w:val="1"/>
      <w:numFmt w:val="decimal"/>
      <w:lvlText w:val="%1)"/>
      <w:lvlJc w:val="left"/>
      <w:pPr>
        <w:ind w:left="1582" w:hanging="36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BA8562">
      <w:numFmt w:val="bullet"/>
      <w:lvlText w:val="•"/>
      <w:lvlJc w:val="left"/>
      <w:pPr>
        <w:ind w:left="2514" w:hanging="367"/>
      </w:pPr>
      <w:rPr>
        <w:rFonts w:hint="default"/>
        <w:lang w:val="ru-RU" w:eastAsia="en-US" w:bidi="ar-SA"/>
      </w:rPr>
    </w:lvl>
    <w:lvl w:ilvl="2" w:tplc="A31CEF20">
      <w:numFmt w:val="bullet"/>
      <w:lvlText w:val="•"/>
      <w:lvlJc w:val="left"/>
      <w:pPr>
        <w:ind w:left="3449" w:hanging="367"/>
      </w:pPr>
      <w:rPr>
        <w:rFonts w:hint="default"/>
        <w:lang w:val="ru-RU" w:eastAsia="en-US" w:bidi="ar-SA"/>
      </w:rPr>
    </w:lvl>
    <w:lvl w:ilvl="3" w:tplc="408CB718">
      <w:numFmt w:val="bullet"/>
      <w:lvlText w:val="•"/>
      <w:lvlJc w:val="left"/>
      <w:pPr>
        <w:ind w:left="4384" w:hanging="367"/>
      </w:pPr>
      <w:rPr>
        <w:rFonts w:hint="default"/>
        <w:lang w:val="ru-RU" w:eastAsia="en-US" w:bidi="ar-SA"/>
      </w:rPr>
    </w:lvl>
    <w:lvl w:ilvl="4" w:tplc="890AAEF4">
      <w:numFmt w:val="bullet"/>
      <w:lvlText w:val="•"/>
      <w:lvlJc w:val="left"/>
      <w:pPr>
        <w:ind w:left="5319" w:hanging="367"/>
      </w:pPr>
      <w:rPr>
        <w:rFonts w:hint="default"/>
        <w:lang w:val="ru-RU" w:eastAsia="en-US" w:bidi="ar-SA"/>
      </w:rPr>
    </w:lvl>
    <w:lvl w:ilvl="5" w:tplc="4DFC2AD8">
      <w:numFmt w:val="bullet"/>
      <w:lvlText w:val="•"/>
      <w:lvlJc w:val="left"/>
      <w:pPr>
        <w:ind w:left="6254" w:hanging="367"/>
      </w:pPr>
      <w:rPr>
        <w:rFonts w:hint="default"/>
        <w:lang w:val="ru-RU" w:eastAsia="en-US" w:bidi="ar-SA"/>
      </w:rPr>
    </w:lvl>
    <w:lvl w:ilvl="6" w:tplc="17A8D63E">
      <w:numFmt w:val="bullet"/>
      <w:lvlText w:val="•"/>
      <w:lvlJc w:val="left"/>
      <w:pPr>
        <w:ind w:left="7188" w:hanging="367"/>
      </w:pPr>
      <w:rPr>
        <w:rFonts w:hint="default"/>
        <w:lang w:val="ru-RU" w:eastAsia="en-US" w:bidi="ar-SA"/>
      </w:rPr>
    </w:lvl>
    <w:lvl w:ilvl="7" w:tplc="BF62AC08">
      <w:numFmt w:val="bullet"/>
      <w:lvlText w:val="•"/>
      <w:lvlJc w:val="left"/>
      <w:pPr>
        <w:ind w:left="8123" w:hanging="367"/>
      </w:pPr>
      <w:rPr>
        <w:rFonts w:hint="default"/>
        <w:lang w:val="ru-RU" w:eastAsia="en-US" w:bidi="ar-SA"/>
      </w:rPr>
    </w:lvl>
    <w:lvl w:ilvl="8" w:tplc="282686C4">
      <w:numFmt w:val="bullet"/>
      <w:lvlText w:val="•"/>
      <w:lvlJc w:val="left"/>
      <w:pPr>
        <w:ind w:left="9058" w:hanging="367"/>
      </w:pPr>
      <w:rPr>
        <w:rFonts w:hint="default"/>
        <w:lang w:val="ru-RU" w:eastAsia="en-US" w:bidi="ar-SA"/>
      </w:rPr>
    </w:lvl>
  </w:abstractNum>
  <w:abstractNum w:abstractNumId="4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D230C2"/>
    <w:multiLevelType w:val="hybridMultilevel"/>
    <w:tmpl w:val="8F60C34E"/>
    <w:lvl w:ilvl="0" w:tplc="0FF6C094">
      <w:start w:val="1"/>
      <w:numFmt w:val="decimal"/>
      <w:lvlText w:val="%1)"/>
      <w:lvlJc w:val="left"/>
      <w:pPr>
        <w:ind w:left="1598" w:hanging="32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9825BA0">
      <w:numFmt w:val="bullet"/>
      <w:lvlText w:val="•"/>
      <w:lvlJc w:val="left"/>
      <w:pPr>
        <w:ind w:left="2532" w:hanging="324"/>
      </w:pPr>
      <w:rPr>
        <w:rFonts w:hint="default"/>
        <w:lang w:val="ru-RU" w:eastAsia="en-US" w:bidi="ar-SA"/>
      </w:rPr>
    </w:lvl>
    <w:lvl w:ilvl="2" w:tplc="90023034">
      <w:numFmt w:val="bullet"/>
      <w:lvlText w:val="•"/>
      <w:lvlJc w:val="left"/>
      <w:pPr>
        <w:ind w:left="3465" w:hanging="324"/>
      </w:pPr>
      <w:rPr>
        <w:rFonts w:hint="default"/>
        <w:lang w:val="ru-RU" w:eastAsia="en-US" w:bidi="ar-SA"/>
      </w:rPr>
    </w:lvl>
    <w:lvl w:ilvl="3" w:tplc="8B84B076">
      <w:numFmt w:val="bullet"/>
      <w:lvlText w:val="•"/>
      <w:lvlJc w:val="left"/>
      <w:pPr>
        <w:ind w:left="4398" w:hanging="324"/>
      </w:pPr>
      <w:rPr>
        <w:rFonts w:hint="default"/>
        <w:lang w:val="ru-RU" w:eastAsia="en-US" w:bidi="ar-SA"/>
      </w:rPr>
    </w:lvl>
    <w:lvl w:ilvl="4" w:tplc="279E1E2E">
      <w:numFmt w:val="bullet"/>
      <w:lvlText w:val="•"/>
      <w:lvlJc w:val="left"/>
      <w:pPr>
        <w:ind w:left="5331" w:hanging="324"/>
      </w:pPr>
      <w:rPr>
        <w:rFonts w:hint="default"/>
        <w:lang w:val="ru-RU" w:eastAsia="en-US" w:bidi="ar-SA"/>
      </w:rPr>
    </w:lvl>
    <w:lvl w:ilvl="5" w:tplc="53B6EA34">
      <w:numFmt w:val="bullet"/>
      <w:lvlText w:val="•"/>
      <w:lvlJc w:val="left"/>
      <w:pPr>
        <w:ind w:left="6264" w:hanging="324"/>
      </w:pPr>
      <w:rPr>
        <w:rFonts w:hint="default"/>
        <w:lang w:val="ru-RU" w:eastAsia="en-US" w:bidi="ar-SA"/>
      </w:rPr>
    </w:lvl>
    <w:lvl w:ilvl="6" w:tplc="6AEA0CBE">
      <w:numFmt w:val="bullet"/>
      <w:lvlText w:val="•"/>
      <w:lvlJc w:val="left"/>
      <w:pPr>
        <w:ind w:left="7196" w:hanging="324"/>
      </w:pPr>
      <w:rPr>
        <w:rFonts w:hint="default"/>
        <w:lang w:val="ru-RU" w:eastAsia="en-US" w:bidi="ar-SA"/>
      </w:rPr>
    </w:lvl>
    <w:lvl w:ilvl="7" w:tplc="3394FEEA">
      <w:numFmt w:val="bullet"/>
      <w:lvlText w:val="•"/>
      <w:lvlJc w:val="left"/>
      <w:pPr>
        <w:ind w:left="8129" w:hanging="324"/>
      </w:pPr>
      <w:rPr>
        <w:rFonts w:hint="default"/>
        <w:lang w:val="ru-RU" w:eastAsia="en-US" w:bidi="ar-SA"/>
      </w:rPr>
    </w:lvl>
    <w:lvl w:ilvl="8" w:tplc="E03267DE">
      <w:numFmt w:val="bullet"/>
      <w:lvlText w:val="•"/>
      <w:lvlJc w:val="left"/>
      <w:pPr>
        <w:ind w:left="9062" w:hanging="324"/>
      </w:pPr>
      <w:rPr>
        <w:rFonts w:hint="default"/>
        <w:lang w:val="ru-RU" w:eastAsia="en-US" w:bidi="ar-SA"/>
      </w:rPr>
    </w:lvl>
  </w:abstractNum>
  <w:abstractNum w:abstractNumId="12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8081939"/>
    <w:multiLevelType w:val="hybridMultilevel"/>
    <w:tmpl w:val="30B02544"/>
    <w:lvl w:ilvl="0" w:tplc="67F6DB4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48C568DC"/>
    <w:multiLevelType w:val="hybridMultilevel"/>
    <w:tmpl w:val="FC86561C"/>
    <w:lvl w:ilvl="0" w:tplc="DE68FE2A">
      <w:start w:val="1"/>
      <w:numFmt w:val="decimal"/>
      <w:lvlText w:val="%1)"/>
      <w:lvlJc w:val="left"/>
      <w:pPr>
        <w:ind w:left="142" w:hanging="366"/>
        <w:jc w:val="right"/>
      </w:pPr>
      <w:rPr>
        <w:rFonts w:hint="default"/>
        <w:w w:val="98"/>
        <w:lang w:val="ru-RU" w:eastAsia="en-US" w:bidi="ar-SA"/>
      </w:rPr>
    </w:lvl>
    <w:lvl w:ilvl="1" w:tplc="351E4650">
      <w:numFmt w:val="bullet"/>
      <w:lvlText w:val="•"/>
      <w:lvlJc w:val="left"/>
      <w:pPr>
        <w:ind w:left="1072" w:hanging="366"/>
      </w:pPr>
      <w:rPr>
        <w:rFonts w:hint="default"/>
        <w:lang w:val="ru-RU" w:eastAsia="en-US" w:bidi="ar-SA"/>
      </w:rPr>
    </w:lvl>
    <w:lvl w:ilvl="2" w:tplc="B80AF68C">
      <w:numFmt w:val="bullet"/>
      <w:lvlText w:val="•"/>
      <w:lvlJc w:val="left"/>
      <w:pPr>
        <w:ind w:left="2005" w:hanging="366"/>
      </w:pPr>
      <w:rPr>
        <w:rFonts w:hint="default"/>
        <w:lang w:val="ru-RU" w:eastAsia="en-US" w:bidi="ar-SA"/>
      </w:rPr>
    </w:lvl>
    <w:lvl w:ilvl="3" w:tplc="0EBE148A">
      <w:numFmt w:val="bullet"/>
      <w:lvlText w:val="•"/>
      <w:lvlJc w:val="left"/>
      <w:pPr>
        <w:ind w:left="2938" w:hanging="366"/>
      </w:pPr>
      <w:rPr>
        <w:rFonts w:hint="default"/>
        <w:lang w:val="ru-RU" w:eastAsia="en-US" w:bidi="ar-SA"/>
      </w:rPr>
    </w:lvl>
    <w:lvl w:ilvl="4" w:tplc="40F0856E">
      <w:numFmt w:val="bullet"/>
      <w:lvlText w:val="•"/>
      <w:lvlJc w:val="left"/>
      <w:pPr>
        <w:ind w:left="3871" w:hanging="366"/>
      </w:pPr>
      <w:rPr>
        <w:rFonts w:hint="default"/>
        <w:lang w:val="ru-RU" w:eastAsia="en-US" w:bidi="ar-SA"/>
      </w:rPr>
    </w:lvl>
    <w:lvl w:ilvl="5" w:tplc="57420CC8">
      <w:numFmt w:val="bullet"/>
      <w:lvlText w:val="•"/>
      <w:lvlJc w:val="left"/>
      <w:pPr>
        <w:ind w:left="4804" w:hanging="366"/>
      </w:pPr>
      <w:rPr>
        <w:rFonts w:hint="default"/>
        <w:lang w:val="ru-RU" w:eastAsia="en-US" w:bidi="ar-SA"/>
      </w:rPr>
    </w:lvl>
    <w:lvl w:ilvl="6" w:tplc="D4A8D49A">
      <w:numFmt w:val="bullet"/>
      <w:lvlText w:val="•"/>
      <w:lvlJc w:val="left"/>
      <w:pPr>
        <w:ind w:left="5736" w:hanging="366"/>
      </w:pPr>
      <w:rPr>
        <w:rFonts w:hint="default"/>
        <w:lang w:val="ru-RU" w:eastAsia="en-US" w:bidi="ar-SA"/>
      </w:rPr>
    </w:lvl>
    <w:lvl w:ilvl="7" w:tplc="A15263EE">
      <w:numFmt w:val="bullet"/>
      <w:lvlText w:val="•"/>
      <w:lvlJc w:val="left"/>
      <w:pPr>
        <w:ind w:left="6669" w:hanging="366"/>
      </w:pPr>
      <w:rPr>
        <w:rFonts w:hint="default"/>
        <w:lang w:val="ru-RU" w:eastAsia="en-US" w:bidi="ar-SA"/>
      </w:rPr>
    </w:lvl>
    <w:lvl w:ilvl="8" w:tplc="13DAD04C">
      <w:numFmt w:val="bullet"/>
      <w:lvlText w:val="•"/>
      <w:lvlJc w:val="left"/>
      <w:pPr>
        <w:ind w:left="7602" w:hanging="366"/>
      </w:pPr>
      <w:rPr>
        <w:rFonts w:hint="default"/>
        <w:lang w:val="ru-RU" w:eastAsia="en-US" w:bidi="ar-SA"/>
      </w:rPr>
    </w:lvl>
  </w:abstractNum>
  <w:abstractNum w:abstractNumId="16">
    <w:nsid w:val="48CE3F83"/>
    <w:multiLevelType w:val="hybridMultilevel"/>
    <w:tmpl w:val="758CDD94"/>
    <w:lvl w:ilvl="0" w:tplc="02A6E96E">
      <w:start w:val="1"/>
      <w:numFmt w:val="decimal"/>
      <w:lvlText w:val="%1)"/>
      <w:lvlJc w:val="left"/>
      <w:pPr>
        <w:ind w:left="1133" w:hanging="302"/>
        <w:jc w:val="left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1" w:tplc="D376D4F4">
      <w:numFmt w:val="bullet"/>
      <w:lvlText w:val="•"/>
      <w:lvlJc w:val="left"/>
      <w:pPr>
        <w:ind w:left="1980" w:hanging="302"/>
      </w:pPr>
      <w:rPr>
        <w:rFonts w:hint="default"/>
        <w:lang w:val="ru-RU" w:eastAsia="en-US" w:bidi="ar-SA"/>
      </w:rPr>
    </w:lvl>
    <w:lvl w:ilvl="2" w:tplc="207C8C94">
      <w:numFmt w:val="bullet"/>
      <w:lvlText w:val="•"/>
      <w:lvlJc w:val="left"/>
      <w:pPr>
        <w:ind w:left="2821" w:hanging="302"/>
      </w:pPr>
      <w:rPr>
        <w:rFonts w:hint="default"/>
        <w:lang w:val="ru-RU" w:eastAsia="en-US" w:bidi="ar-SA"/>
      </w:rPr>
    </w:lvl>
    <w:lvl w:ilvl="3" w:tplc="749605EA">
      <w:numFmt w:val="bullet"/>
      <w:lvlText w:val="•"/>
      <w:lvlJc w:val="left"/>
      <w:pPr>
        <w:ind w:left="3662" w:hanging="302"/>
      </w:pPr>
      <w:rPr>
        <w:rFonts w:hint="default"/>
        <w:lang w:val="ru-RU" w:eastAsia="en-US" w:bidi="ar-SA"/>
      </w:rPr>
    </w:lvl>
    <w:lvl w:ilvl="4" w:tplc="5A3C05E2">
      <w:numFmt w:val="bullet"/>
      <w:lvlText w:val="•"/>
      <w:lvlJc w:val="left"/>
      <w:pPr>
        <w:ind w:left="4503" w:hanging="302"/>
      </w:pPr>
      <w:rPr>
        <w:rFonts w:hint="default"/>
        <w:lang w:val="ru-RU" w:eastAsia="en-US" w:bidi="ar-SA"/>
      </w:rPr>
    </w:lvl>
    <w:lvl w:ilvl="5" w:tplc="F4144440">
      <w:numFmt w:val="bullet"/>
      <w:lvlText w:val="•"/>
      <w:lvlJc w:val="left"/>
      <w:pPr>
        <w:ind w:left="5344" w:hanging="302"/>
      </w:pPr>
      <w:rPr>
        <w:rFonts w:hint="default"/>
        <w:lang w:val="ru-RU" w:eastAsia="en-US" w:bidi="ar-SA"/>
      </w:rPr>
    </w:lvl>
    <w:lvl w:ilvl="6" w:tplc="A1105430">
      <w:numFmt w:val="bullet"/>
      <w:lvlText w:val="•"/>
      <w:lvlJc w:val="left"/>
      <w:pPr>
        <w:ind w:left="6185" w:hanging="302"/>
      </w:pPr>
      <w:rPr>
        <w:rFonts w:hint="default"/>
        <w:lang w:val="ru-RU" w:eastAsia="en-US" w:bidi="ar-SA"/>
      </w:rPr>
    </w:lvl>
    <w:lvl w:ilvl="7" w:tplc="48B49238">
      <w:numFmt w:val="bullet"/>
      <w:lvlText w:val="•"/>
      <w:lvlJc w:val="left"/>
      <w:pPr>
        <w:ind w:left="7026" w:hanging="302"/>
      </w:pPr>
      <w:rPr>
        <w:rFonts w:hint="default"/>
        <w:lang w:val="ru-RU" w:eastAsia="en-US" w:bidi="ar-SA"/>
      </w:rPr>
    </w:lvl>
    <w:lvl w:ilvl="8" w:tplc="07FEE014">
      <w:numFmt w:val="bullet"/>
      <w:lvlText w:val="•"/>
      <w:lvlJc w:val="left"/>
      <w:pPr>
        <w:ind w:left="7867" w:hanging="302"/>
      </w:pPr>
      <w:rPr>
        <w:rFonts w:hint="default"/>
        <w:lang w:val="ru-RU" w:eastAsia="en-US" w:bidi="ar-SA"/>
      </w:rPr>
    </w:lvl>
  </w:abstractNum>
  <w:abstractNum w:abstractNumId="17">
    <w:nsid w:val="50620B31"/>
    <w:multiLevelType w:val="multilevel"/>
    <w:tmpl w:val="28F0E73A"/>
    <w:lvl w:ilvl="0">
      <w:start w:val="1"/>
      <w:numFmt w:val="decimal"/>
      <w:lvlText w:val="%1."/>
      <w:lvlJc w:val="left"/>
      <w:pPr>
        <w:ind w:left="105" w:hanging="269"/>
        <w:jc w:val="right"/>
      </w:pPr>
      <w:rPr>
        <w:rFonts w:hint="default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1062"/>
        <w:jc w:val="left"/>
      </w:pPr>
      <w:rPr>
        <w:rFonts w:hint="default"/>
        <w:w w:val="95"/>
        <w:lang w:val="ru-RU" w:eastAsia="en-US" w:bidi="ar-SA"/>
      </w:rPr>
    </w:lvl>
    <w:lvl w:ilvl="2">
      <w:numFmt w:val="bullet"/>
      <w:lvlText w:val="•"/>
      <w:lvlJc w:val="left"/>
      <w:pPr>
        <w:ind w:left="2760" w:hanging="10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8" w:hanging="10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7" w:hanging="10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5" w:hanging="10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4" w:hanging="10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2" w:hanging="10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1" w:hanging="1062"/>
      </w:pPr>
      <w:rPr>
        <w:rFonts w:hint="default"/>
        <w:lang w:val="ru-RU" w:eastAsia="en-US" w:bidi="ar-SA"/>
      </w:rPr>
    </w:lvl>
  </w:abstractNum>
  <w:abstractNum w:abstractNumId="18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9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2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4">
    <w:nsid w:val="6D3149AF"/>
    <w:multiLevelType w:val="hybridMultilevel"/>
    <w:tmpl w:val="1DC6B2E8"/>
    <w:lvl w:ilvl="0" w:tplc="F4EA4C7C">
      <w:start w:val="1"/>
      <w:numFmt w:val="decimal"/>
      <w:lvlText w:val="%1)"/>
      <w:lvlJc w:val="left"/>
      <w:pPr>
        <w:ind w:left="128" w:hanging="513"/>
        <w:jc w:val="left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1" w:tplc="96246F7C">
      <w:numFmt w:val="bullet"/>
      <w:lvlText w:val="•"/>
      <w:lvlJc w:val="left"/>
      <w:pPr>
        <w:ind w:left="1056" w:hanging="513"/>
      </w:pPr>
      <w:rPr>
        <w:rFonts w:hint="default"/>
        <w:lang w:val="ru-RU" w:eastAsia="en-US" w:bidi="ar-SA"/>
      </w:rPr>
    </w:lvl>
    <w:lvl w:ilvl="2" w:tplc="829AF00A">
      <w:numFmt w:val="bullet"/>
      <w:lvlText w:val="•"/>
      <w:lvlJc w:val="left"/>
      <w:pPr>
        <w:ind w:left="1993" w:hanging="513"/>
      </w:pPr>
      <w:rPr>
        <w:rFonts w:hint="default"/>
        <w:lang w:val="ru-RU" w:eastAsia="en-US" w:bidi="ar-SA"/>
      </w:rPr>
    </w:lvl>
    <w:lvl w:ilvl="3" w:tplc="5F60811A">
      <w:numFmt w:val="bullet"/>
      <w:lvlText w:val="•"/>
      <w:lvlJc w:val="left"/>
      <w:pPr>
        <w:ind w:left="2930" w:hanging="513"/>
      </w:pPr>
      <w:rPr>
        <w:rFonts w:hint="default"/>
        <w:lang w:val="ru-RU" w:eastAsia="en-US" w:bidi="ar-SA"/>
      </w:rPr>
    </w:lvl>
    <w:lvl w:ilvl="4" w:tplc="25E65CBC">
      <w:numFmt w:val="bullet"/>
      <w:lvlText w:val="•"/>
      <w:lvlJc w:val="left"/>
      <w:pPr>
        <w:ind w:left="3867" w:hanging="513"/>
      </w:pPr>
      <w:rPr>
        <w:rFonts w:hint="default"/>
        <w:lang w:val="ru-RU" w:eastAsia="en-US" w:bidi="ar-SA"/>
      </w:rPr>
    </w:lvl>
    <w:lvl w:ilvl="5" w:tplc="1666A250">
      <w:numFmt w:val="bullet"/>
      <w:lvlText w:val="•"/>
      <w:lvlJc w:val="left"/>
      <w:pPr>
        <w:ind w:left="4804" w:hanging="513"/>
      </w:pPr>
      <w:rPr>
        <w:rFonts w:hint="default"/>
        <w:lang w:val="ru-RU" w:eastAsia="en-US" w:bidi="ar-SA"/>
      </w:rPr>
    </w:lvl>
    <w:lvl w:ilvl="6" w:tplc="509ABADC">
      <w:numFmt w:val="bullet"/>
      <w:lvlText w:val="•"/>
      <w:lvlJc w:val="left"/>
      <w:pPr>
        <w:ind w:left="5740" w:hanging="513"/>
      </w:pPr>
      <w:rPr>
        <w:rFonts w:hint="default"/>
        <w:lang w:val="ru-RU" w:eastAsia="en-US" w:bidi="ar-SA"/>
      </w:rPr>
    </w:lvl>
    <w:lvl w:ilvl="7" w:tplc="2154FAB4">
      <w:numFmt w:val="bullet"/>
      <w:lvlText w:val="•"/>
      <w:lvlJc w:val="left"/>
      <w:pPr>
        <w:ind w:left="6677" w:hanging="513"/>
      </w:pPr>
      <w:rPr>
        <w:rFonts w:hint="default"/>
        <w:lang w:val="ru-RU" w:eastAsia="en-US" w:bidi="ar-SA"/>
      </w:rPr>
    </w:lvl>
    <w:lvl w:ilvl="8" w:tplc="7D269624">
      <w:numFmt w:val="bullet"/>
      <w:lvlText w:val="•"/>
      <w:lvlJc w:val="left"/>
      <w:pPr>
        <w:ind w:left="7614" w:hanging="513"/>
      </w:pPr>
      <w:rPr>
        <w:rFonts w:hint="default"/>
        <w:lang w:val="ru-RU" w:eastAsia="en-US" w:bidi="ar-SA"/>
      </w:rPr>
    </w:lvl>
  </w:abstractNum>
  <w:abstractNum w:abstractNumId="25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3F0126E"/>
    <w:multiLevelType w:val="hybridMultilevel"/>
    <w:tmpl w:val="989C1AF8"/>
    <w:lvl w:ilvl="0" w:tplc="E0F84838">
      <w:start w:val="1"/>
      <w:numFmt w:val="decimal"/>
      <w:lvlText w:val="%1."/>
      <w:lvlJc w:val="left"/>
      <w:pPr>
        <w:ind w:left="161" w:hanging="313"/>
        <w:jc w:val="left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0B005F62">
      <w:numFmt w:val="bullet"/>
      <w:lvlText w:val="•"/>
      <w:lvlJc w:val="left"/>
      <w:pPr>
        <w:ind w:left="1094" w:hanging="313"/>
      </w:pPr>
      <w:rPr>
        <w:rFonts w:hint="default"/>
        <w:lang w:val="ru-RU" w:eastAsia="en-US" w:bidi="ar-SA"/>
      </w:rPr>
    </w:lvl>
    <w:lvl w:ilvl="2" w:tplc="CFBE220C">
      <w:numFmt w:val="bullet"/>
      <w:lvlText w:val="•"/>
      <w:lvlJc w:val="left"/>
      <w:pPr>
        <w:ind w:left="2029" w:hanging="313"/>
      </w:pPr>
      <w:rPr>
        <w:rFonts w:hint="default"/>
        <w:lang w:val="ru-RU" w:eastAsia="en-US" w:bidi="ar-SA"/>
      </w:rPr>
    </w:lvl>
    <w:lvl w:ilvl="3" w:tplc="97BA686A">
      <w:numFmt w:val="bullet"/>
      <w:lvlText w:val="•"/>
      <w:lvlJc w:val="left"/>
      <w:pPr>
        <w:ind w:left="2964" w:hanging="313"/>
      </w:pPr>
      <w:rPr>
        <w:rFonts w:hint="default"/>
        <w:lang w:val="ru-RU" w:eastAsia="en-US" w:bidi="ar-SA"/>
      </w:rPr>
    </w:lvl>
    <w:lvl w:ilvl="4" w:tplc="2EC2306A">
      <w:numFmt w:val="bullet"/>
      <w:lvlText w:val="•"/>
      <w:lvlJc w:val="left"/>
      <w:pPr>
        <w:ind w:left="3898" w:hanging="313"/>
      </w:pPr>
      <w:rPr>
        <w:rFonts w:hint="default"/>
        <w:lang w:val="ru-RU" w:eastAsia="en-US" w:bidi="ar-SA"/>
      </w:rPr>
    </w:lvl>
    <w:lvl w:ilvl="5" w:tplc="B7722B04">
      <w:numFmt w:val="bullet"/>
      <w:lvlText w:val="•"/>
      <w:lvlJc w:val="left"/>
      <w:pPr>
        <w:ind w:left="4833" w:hanging="313"/>
      </w:pPr>
      <w:rPr>
        <w:rFonts w:hint="default"/>
        <w:lang w:val="ru-RU" w:eastAsia="en-US" w:bidi="ar-SA"/>
      </w:rPr>
    </w:lvl>
    <w:lvl w:ilvl="6" w:tplc="BC0A64C6">
      <w:numFmt w:val="bullet"/>
      <w:lvlText w:val="•"/>
      <w:lvlJc w:val="left"/>
      <w:pPr>
        <w:ind w:left="5768" w:hanging="313"/>
      </w:pPr>
      <w:rPr>
        <w:rFonts w:hint="default"/>
        <w:lang w:val="ru-RU" w:eastAsia="en-US" w:bidi="ar-SA"/>
      </w:rPr>
    </w:lvl>
    <w:lvl w:ilvl="7" w:tplc="6CC09CAC">
      <w:numFmt w:val="bullet"/>
      <w:lvlText w:val="•"/>
      <w:lvlJc w:val="left"/>
      <w:pPr>
        <w:ind w:left="6703" w:hanging="313"/>
      </w:pPr>
      <w:rPr>
        <w:rFonts w:hint="default"/>
        <w:lang w:val="ru-RU" w:eastAsia="en-US" w:bidi="ar-SA"/>
      </w:rPr>
    </w:lvl>
    <w:lvl w:ilvl="8" w:tplc="F3464E02">
      <w:numFmt w:val="bullet"/>
      <w:lvlText w:val="•"/>
      <w:lvlJc w:val="left"/>
      <w:pPr>
        <w:ind w:left="7637" w:hanging="313"/>
      </w:pPr>
      <w:rPr>
        <w:rFonts w:hint="default"/>
        <w:lang w:val="ru-RU" w:eastAsia="en-US" w:bidi="ar-SA"/>
      </w:rPr>
    </w:lvl>
  </w:abstractNum>
  <w:abstractNum w:abstractNumId="27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20"/>
  </w:num>
  <w:num w:numId="4">
    <w:abstractNumId w:val="9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2"/>
  </w:num>
  <w:num w:numId="8">
    <w:abstractNumId w:val="25"/>
  </w:num>
  <w:num w:numId="9">
    <w:abstractNumId w:val="5"/>
  </w:num>
  <w:num w:numId="10">
    <w:abstractNumId w:val="4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9"/>
  </w:num>
  <w:num w:numId="15">
    <w:abstractNumId w:val="27"/>
  </w:num>
  <w:num w:numId="16">
    <w:abstractNumId w:val="6"/>
  </w:num>
  <w:num w:numId="17">
    <w:abstractNumId w:val="29"/>
  </w:num>
  <w:num w:numId="18">
    <w:abstractNumId w:val="22"/>
  </w:num>
  <w:num w:numId="19">
    <w:abstractNumId w:val="1"/>
  </w:num>
  <w:num w:numId="20">
    <w:abstractNumId w:val="28"/>
  </w:num>
  <w:num w:numId="21">
    <w:abstractNumId w:val="10"/>
  </w:num>
  <w:num w:numId="22">
    <w:abstractNumId w:val="16"/>
  </w:num>
  <w:num w:numId="23">
    <w:abstractNumId w:val="24"/>
  </w:num>
  <w:num w:numId="24">
    <w:abstractNumId w:val="11"/>
  </w:num>
  <w:num w:numId="25">
    <w:abstractNumId w:val="3"/>
  </w:num>
  <w:num w:numId="26">
    <w:abstractNumId w:val="15"/>
  </w:num>
  <w:num w:numId="27">
    <w:abstractNumId w:val="17"/>
  </w:num>
  <w:num w:numId="28">
    <w:abstractNumId w:val="26"/>
  </w:num>
  <w:num w:numId="29">
    <w:abstractNumId w:val="14"/>
  </w:num>
  <w:num w:numId="30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D5F"/>
    <w:rsid w:val="000021AF"/>
    <w:rsid w:val="00027ACF"/>
    <w:rsid w:val="00037DE9"/>
    <w:rsid w:val="00041A08"/>
    <w:rsid w:val="00042518"/>
    <w:rsid w:val="000636D4"/>
    <w:rsid w:val="00064D26"/>
    <w:rsid w:val="00072A70"/>
    <w:rsid w:val="00074215"/>
    <w:rsid w:val="000908D8"/>
    <w:rsid w:val="000933AE"/>
    <w:rsid w:val="000A7572"/>
    <w:rsid w:val="000B3BB3"/>
    <w:rsid w:val="000B7D85"/>
    <w:rsid w:val="000C512E"/>
    <w:rsid w:val="000C665B"/>
    <w:rsid w:val="000D4320"/>
    <w:rsid w:val="000F0B32"/>
    <w:rsid w:val="000F442F"/>
    <w:rsid w:val="000F5BAA"/>
    <w:rsid w:val="000F790E"/>
    <w:rsid w:val="00101C5F"/>
    <w:rsid w:val="00103245"/>
    <w:rsid w:val="00105D3A"/>
    <w:rsid w:val="00130C83"/>
    <w:rsid w:val="00162F59"/>
    <w:rsid w:val="00166E96"/>
    <w:rsid w:val="00183536"/>
    <w:rsid w:val="0018524D"/>
    <w:rsid w:val="001A49D7"/>
    <w:rsid w:val="001A71FB"/>
    <w:rsid w:val="001B52D2"/>
    <w:rsid w:val="001C0F1F"/>
    <w:rsid w:val="001D0D87"/>
    <w:rsid w:val="001E5087"/>
    <w:rsid w:val="001F3EB9"/>
    <w:rsid w:val="00233EA2"/>
    <w:rsid w:val="00245A36"/>
    <w:rsid w:val="00253470"/>
    <w:rsid w:val="00253B3B"/>
    <w:rsid w:val="002712F7"/>
    <w:rsid w:val="002964F7"/>
    <w:rsid w:val="0029764C"/>
    <w:rsid w:val="002A0B26"/>
    <w:rsid w:val="002C0ADD"/>
    <w:rsid w:val="002C23DE"/>
    <w:rsid w:val="002C37A1"/>
    <w:rsid w:val="002D19F1"/>
    <w:rsid w:val="002D5139"/>
    <w:rsid w:val="002E04AB"/>
    <w:rsid w:val="002E71E6"/>
    <w:rsid w:val="00313271"/>
    <w:rsid w:val="003162D9"/>
    <w:rsid w:val="003308E8"/>
    <w:rsid w:val="0033250D"/>
    <w:rsid w:val="0034214E"/>
    <w:rsid w:val="00352683"/>
    <w:rsid w:val="003526EE"/>
    <w:rsid w:val="00353D22"/>
    <w:rsid w:val="003612D3"/>
    <w:rsid w:val="00374BBB"/>
    <w:rsid w:val="00381BB3"/>
    <w:rsid w:val="00383BCF"/>
    <w:rsid w:val="00386430"/>
    <w:rsid w:val="00390B6B"/>
    <w:rsid w:val="00393079"/>
    <w:rsid w:val="00396AFC"/>
    <w:rsid w:val="003B60AB"/>
    <w:rsid w:val="003C22CC"/>
    <w:rsid w:val="003C2544"/>
    <w:rsid w:val="003D0155"/>
    <w:rsid w:val="003F0AC0"/>
    <w:rsid w:val="003F6B47"/>
    <w:rsid w:val="00412A53"/>
    <w:rsid w:val="004345BD"/>
    <w:rsid w:val="00453CBD"/>
    <w:rsid w:val="00462B7C"/>
    <w:rsid w:val="00490D5C"/>
    <w:rsid w:val="004A648B"/>
    <w:rsid w:val="004C1874"/>
    <w:rsid w:val="004C5563"/>
    <w:rsid w:val="004C6E9A"/>
    <w:rsid w:val="004C78E9"/>
    <w:rsid w:val="004D0127"/>
    <w:rsid w:val="004D31D2"/>
    <w:rsid w:val="004F1306"/>
    <w:rsid w:val="004F5391"/>
    <w:rsid w:val="004F690D"/>
    <w:rsid w:val="00502A49"/>
    <w:rsid w:val="0050304F"/>
    <w:rsid w:val="00503EB5"/>
    <w:rsid w:val="00546DC3"/>
    <w:rsid w:val="00561BD2"/>
    <w:rsid w:val="00572A57"/>
    <w:rsid w:val="005757C9"/>
    <w:rsid w:val="00575C3B"/>
    <w:rsid w:val="00576A1C"/>
    <w:rsid w:val="005832CE"/>
    <w:rsid w:val="005845D0"/>
    <w:rsid w:val="00584B4B"/>
    <w:rsid w:val="005B38C1"/>
    <w:rsid w:val="005C6C8A"/>
    <w:rsid w:val="005D38ED"/>
    <w:rsid w:val="005D7DB3"/>
    <w:rsid w:val="005F6C09"/>
    <w:rsid w:val="0061144C"/>
    <w:rsid w:val="00623792"/>
    <w:rsid w:val="00646592"/>
    <w:rsid w:val="006549C7"/>
    <w:rsid w:val="00690534"/>
    <w:rsid w:val="00694D6A"/>
    <w:rsid w:val="006A0004"/>
    <w:rsid w:val="006B017F"/>
    <w:rsid w:val="006E55F3"/>
    <w:rsid w:val="006F53DB"/>
    <w:rsid w:val="007043EC"/>
    <w:rsid w:val="00723C22"/>
    <w:rsid w:val="00725F53"/>
    <w:rsid w:val="00747AA6"/>
    <w:rsid w:val="00747BDF"/>
    <w:rsid w:val="00753EA7"/>
    <w:rsid w:val="007552BE"/>
    <w:rsid w:val="0076065A"/>
    <w:rsid w:val="00760CC6"/>
    <w:rsid w:val="007760EB"/>
    <w:rsid w:val="00795E5F"/>
    <w:rsid w:val="007B17CD"/>
    <w:rsid w:val="007B4B03"/>
    <w:rsid w:val="007C257F"/>
    <w:rsid w:val="007C2BE7"/>
    <w:rsid w:val="007C3167"/>
    <w:rsid w:val="007C515E"/>
    <w:rsid w:val="007D1F3A"/>
    <w:rsid w:val="007D39CD"/>
    <w:rsid w:val="00806735"/>
    <w:rsid w:val="00815850"/>
    <w:rsid w:val="00832081"/>
    <w:rsid w:val="00853F1D"/>
    <w:rsid w:val="00882B16"/>
    <w:rsid w:val="0088541F"/>
    <w:rsid w:val="008A072C"/>
    <w:rsid w:val="008A5D26"/>
    <w:rsid w:val="008B2F33"/>
    <w:rsid w:val="008B4ED8"/>
    <w:rsid w:val="008B66D4"/>
    <w:rsid w:val="008C2F01"/>
    <w:rsid w:val="008C43CB"/>
    <w:rsid w:val="008D4D02"/>
    <w:rsid w:val="008E02DA"/>
    <w:rsid w:val="008E260E"/>
    <w:rsid w:val="008E39B9"/>
    <w:rsid w:val="008E544F"/>
    <w:rsid w:val="008F0A5E"/>
    <w:rsid w:val="008F7CD7"/>
    <w:rsid w:val="009011C7"/>
    <w:rsid w:val="00904A73"/>
    <w:rsid w:val="00910AA9"/>
    <w:rsid w:val="009141AA"/>
    <w:rsid w:val="009215E1"/>
    <w:rsid w:val="00937E8D"/>
    <w:rsid w:val="009471F3"/>
    <w:rsid w:val="00975D19"/>
    <w:rsid w:val="00982368"/>
    <w:rsid w:val="009934D6"/>
    <w:rsid w:val="009A679B"/>
    <w:rsid w:val="009B0CFF"/>
    <w:rsid w:val="009C09FA"/>
    <w:rsid w:val="009C1361"/>
    <w:rsid w:val="009D417B"/>
    <w:rsid w:val="00A209E4"/>
    <w:rsid w:val="00A350B3"/>
    <w:rsid w:val="00A55242"/>
    <w:rsid w:val="00A71000"/>
    <w:rsid w:val="00A7222A"/>
    <w:rsid w:val="00A84004"/>
    <w:rsid w:val="00A85D5F"/>
    <w:rsid w:val="00A90FD4"/>
    <w:rsid w:val="00A922E6"/>
    <w:rsid w:val="00AA1CD7"/>
    <w:rsid w:val="00AA6CAF"/>
    <w:rsid w:val="00AE0EDE"/>
    <w:rsid w:val="00AF4A34"/>
    <w:rsid w:val="00AF66BF"/>
    <w:rsid w:val="00AF6EB9"/>
    <w:rsid w:val="00B068B3"/>
    <w:rsid w:val="00B1555A"/>
    <w:rsid w:val="00B267C4"/>
    <w:rsid w:val="00B45F9A"/>
    <w:rsid w:val="00B46D62"/>
    <w:rsid w:val="00B535AE"/>
    <w:rsid w:val="00B770BA"/>
    <w:rsid w:val="00BA6FAA"/>
    <w:rsid w:val="00BB5635"/>
    <w:rsid w:val="00BB7A57"/>
    <w:rsid w:val="00BC3384"/>
    <w:rsid w:val="00BC56C8"/>
    <w:rsid w:val="00BD22EB"/>
    <w:rsid w:val="00BD724D"/>
    <w:rsid w:val="00BE2ACC"/>
    <w:rsid w:val="00C06D66"/>
    <w:rsid w:val="00C22D63"/>
    <w:rsid w:val="00C243E6"/>
    <w:rsid w:val="00C3690F"/>
    <w:rsid w:val="00C57AE4"/>
    <w:rsid w:val="00C80DE0"/>
    <w:rsid w:val="00C80F6B"/>
    <w:rsid w:val="00C86D8C"/>
    <w:rsid w:val="00CB1898"/>
    <w:rsid w:val="00CB4B59"/>
    <w:rsid w:val="00CC57FF"/>
    <w:rsid w:val="00CC7CD0"/>
    <w:rsid w:val="00CD79AD"/>
    <w:rsid w:val="00CE104D"/>
    <w:rsid w:val="00CE18DA"/>
    <w:rsid w:val="00CF6834"/>
    <w:rsid w:val="00D01BA3"/>
    <w:rsid w:val="00D16139"/>
    <w:rsid w:val="00D26832"/>
    <w:rsid w:val="00D26ED3"/>
    <w:rsid w:val="00D31B9A"/>
    <w:rsid w:val="00D37442"/>
    <w:rsid w:val="00D42584"/>
    <w:rsid w:val="00D5070F"/>
    <w:rsid w:val="00D51314"/>
    <w:rsid w:val="00D60FD1"/>
    <w:rsid w:val="00D9566C"/>
    <w:rsid w:val="00D9602A"/>
    <w:rsid w:val="00DA0CE8"/>
    <w:rsid w:val="00DA64BD"/>
    <w:rsid w:val="00DC4325"/>
    <w:rsid w:val="00DD1ACC"/>
    <w:rsid w:val="00DE7F4F"/>
    <w:rsid w:val="00DF2AE8"/>
    <w:rsid w:val="00E320AB"/>
    <w:rsid w:val="00E43F41"/>
    <w:rsid w:val="00E562AF"/>
    <w:rsid w:val="00E72BB6"/>
    <w:rsid w:val="00E74FF6"/>
    <w:rsid w:val="00E776E6"/>
    <w:rsid w:val="00E8048B"/>
    <w:rsid w:val="00EA0ADA"/>
    <w:rsid w:val="00EA4AF5"/>
    <w:rsid w:val="00EB19D5"/>
    <w:rsid w:val="00EB7EB6"/>
    <w:rsid w:val="00EC3064"/>
    <w:rsid w:val="00EE0689"/>
    <w:rsid w:val="00EF05CF"/>
    <w:rsid w:val="00EF4DD7"/>
    <w:rsid w:val="00F22670"/>
    <w:rsid w:val="00F23E55"/>
    <w:rsid w:val="00F32374"/>
    <w:rsid w:val="00F335DF"/>
    <w:rsid w:val="00F44105"/>
    <w:rsid w:val="00F51044"/>
    <w:rsid w:val="00F52076"/>
    <w:rsid w:val="00F5698D"/>
    <w:rsid w:val="00F57B47"/>
    <w:rsid w:val="00F7172B"/>
    <w:rsid w:val="00F76010"/>
    <w:rsid w:val="00F859DC"/>
    <w:rsid w:val="00F92559"/>
    <w:rsid w:val="00FA2B0A"/>
    <w:rsid w:val="00FB6D88"/>
    <w:rsid w:val="00FC617B"/>
    <w:rsid w:val="00FD56B1"/>
    <w:rsid w:val="00FE121D"/>
    <w:rsid w:val="00FE5D44"/>
    <w:rsid w:val="00FF3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C512E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/>
    </w:rPr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uiPriority w:val="99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0">
    <w:name w:val="Title"/>
    <w:basedOn w:val="a0"/>
    <w:next w:val="a0"/>
    <w:link w:val="aff2"/>
    <w:uiPriority w:val="1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2">
    <w:name w:val="Название Знак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1">
    <w:name w:val="Заголовок Знак"/>
    <w:link w:val="aff"/>
    <w:uiPriority w:val="1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3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4">
    <w:name w:val="Body Text"/>
    <w:basedOn w:val="a0"/>
    <w:link w:val="aff5"/>
    <w:uiPriority w:val="1"/>
    <w:qFormat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f5">
    <w:name w:val="Основной текст Знак"/>
    <w:basedOn w:val="a1"/>
    <w:link w:val="aff4"/>
    <w:uiPriority w:val="1"/>
    <w:rsid w:val="00561BD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/>
    </w:rPr>
  </w:style>
  <w:style w:type="paragraph" w:styleId="aff6">
    <w:name w:val="Document Map"/>
    <w:basedOn w:val="a0"/>
    <w:link w:val="aff7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/>
    </w:rPr>
  </w:style>
  <w:style w:type="character" w:customStyle="1" w:styleId="aff7">
    <w:name w:val="Схема документа Знак"/>
    <w:basedOn w:val="a1"/>
    <w:link w:val="aff6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9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a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b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c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552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7552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3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61A14EEF9988FBAA77C3E7203E6304854092AF5DE5F8B105EE53716C6973ECC57CD022A281FE9B49IB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consultantplus://offline/ref=B961A14EEF9988FBAA77DDEA36523E0D814AC8A759E5F6E559B1082C3B6079BB82338960E68EF9989FE03844ID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961A14EEF9988FBAA77C3E7203E6304854092AF5DE5F8B105EE53716C6973ECC57CD022A281FE9B49IBQ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961A14EEF9988FBAA77C3E7203E6304854196AA5EE7F8B105EE53716C6973ECC57CD022A283FA9A49I9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61A14EEF9988FBAA77C3E7203E6304854096AB5FE5F8B105EE53716C6973ECC57CD022A283FA9849IC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2812</Words>
  <Characters>16032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43</cp:revision>
  <cp:lastPrinted>2022-09-13T06:51:00Z</cp:lastPrinted>
  <dcterms:created xsi:type="dcterms:W3CDTF">2022-09-13T06:40:00Z</dcterms:created>
  <dcterms:modified xsi:type="dcterms:W3CDTF">2023-08-21T12:16:00Z</dcterms:modified>
</cp:coreProperties>
</file>