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0BD30" w14:textId="627F05E5" w:rsidR="00E70B59" w:rsidRPr="000F2B4E" w:rsidRDefault="00E70B59" w:rsidP="00E70B59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0F2B4E">
        <w:rPr>
          <w:rFonts w:ascii="Times New Roman" w:hAnsi="Times New Roman"/>
          <w:sz w:val="20"/>
          <w:szCs w:val="20"/>
        </w:rPr>
        <w:t>Приложение № 12</w:t>
      </w:r>
    </w:p>
    <w:p w14:paraId="3E121761" w14:textId="77777777" w:rsidR="00E70B59" w:rsidRPr="000F2B4E" w:rsidRDefault="00E70B59" w:rsidP="00E70B59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14:paraId="619F3CC4" w14:textId="77777777" w:rsidR="000F2B4E" w:rsidRDefault="00671968" w:rsidP="007A604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0F2B4E">
        <w:rPr>
          <w:rFonts w:ascii="Times New Roman" w:hAnsi="Times New Roman"/>
          <w:b/>
          <w:sz w:val="20"/>
          <w:szCs w:val="20"/>
        </w:rPr>
        <w:t>А</w:t>
      </w:r>
      <w:r w:rsidR="007A604A" w:rsidRPr="000F2B4E">
        <w:rPr>
          <w:rFonts w:ascii="Times New Roman" w:hAnsi="Times New Roman"/>
          <w:b/>
          <w:sz w:val="20"/>
          <w:szCs w:val="20"/>
        </w:rPr>
        <w:t xml:space="preserve">лгоритм действий инвестора </w:t>
      </w:r>
      <w:r w:rsidR="004D1366" w:rsidRPr="000F2B4E">
        <w:rPr>
          <w:rFonts w:ascii="Times New Roman" w:hAnsi="Times New Roman"/>
          <w:b/>
          <w:sz w:val="20"/>
          <w:szCs w:val="20"/>
        </w:rPr>
        <w:t xml:space="preserve">при реализации инвестиционных проектов для обеспечения доступа </w:t>
      </w:r>
    </w:p>
    <w:p w14:paraId="1BB6C8A0" w14:textId="087DEAA4" w:rsidR="00773FE3" w:rsidRPr="000F2B4E" w:rsidRDefault="004D1366" w:rsidP="007A604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0F2B4E">
        <w:rPr>
          <w:rFonts w:ascii="Times New Roman" w:hAnsi="Times New Roman"/>
          <w:b/>
          <w:sz w:val="20"/>
          <w:szCs w:val="20"/>
        </w:rPr>
        <w:t>к дорожной инфраструктуре путем строительства или реконструкции пересечений и (или) при</w:t>
      </w:r>
      <w:r w:rsidR="00845E3A" w:rsidRPr="000F2B4E">
        <w:rPr>
          <w:rFonts w:ascii="Times New Roman" w:hAnsi="Times New Roman"/>
          <w:b/>
          <w:sz w:val="20"/>
          <w:szCs w:val="20"/>
        </w:rPr>
        <w:t>мыканий к автомобильным дорогам</w:t>
      </w:r>
    </w:p>
    <w:p w14:paraId="4E3B663D" w14:textId="77777777" w:rsidR="00566CFD" w:rsidRPr="000F2B4E" w:rsidRDefault="00566CFD" w:rsidP="00671968">
      <w:pPr>
        <w:pStyle w:val="a6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a3"/>
        <w:tblpPr w:leftFromText="180" w:rightFromText="180" w:vertAnchor="text" w:tblpX="-601" w:tblpY="1"/>
        <w:tblOverlap w:val="never"/>
        <w:tblW w:w="15735" w:type="dxa"/>
        <w:tblLayout w:type="fixed"/>
        <w:tblLook w:val="04A0" w:firstRow="1" w:lastRow="0" w:firstColumn="1" w:lastColumn="0" w:noHBand="0" w:noVBand="1"/>
      </w:tblPr>
      <w:tblGrid>
        <w:gridCol w:w="534"/>
        <w:gridCol w:w="2302"/>
        <w:gridCol w:w="1134"/>
        <w:gridCol w:w="993"/>
        <w:gridCol w:w="991"/>
        <w:gridCol w:w="2694"/>
        <w:gridCol w:w="1842"/>
        <w:gridCol w:w="2410"/>
        <w:gridCol w:w="1275"/>
        <w:gridCol w:w="1560"/>
      </w:tblGrid>
      <w:tr w:rsidR="00AA7F24" w:rsidRPr="000F2B4E" w14:paraId="14F0C8AD" w14:textId="77777777" w:rsidTr="000F2B4E">
        <w:trPr>
          <w:trHeight w:val="20"/>
        </w:trPr>
        <w:tc>
          <w:tcPr>
            <w:tcW w:w="534" w:type="dxa"/>
            <w:vAlign w:val="center"/>
          </w:tcPr>
          <w:p w14:paraId="57CE00E9" w14:textId="77777777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1505C0D1" w14:textId="77777777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302" w:type="dxa"/>
            <w:vAlign w:val="center"/>
          </w:tcPr>
          <w:p w14:paraId="43D67DCB" w14:textId="77777777" w:rsid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 xml:space="preserve">Шаг алгоритма </w:t>
            </w:r>
          </w:p>
          <w:p w14:paraId="18C2C10F" w14:textId="35EF993D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(Процедура)</w:t>
            </w:r>
          </w:p>
        </w:tc>
        <w:tc>
          <w:tcPr>
            <w:tcW w:w="1134" w:type="dxa"/>
            <w:vAlign w:val="center"/>
          </w:tcPr>
          <w:p w14:paraId="4FD97137" w14:textId="77777777" w:rsid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</w:p>
          <w:p w14:paraId="02751998" w14:textId="48FDE8D1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i/>
                <w:sz w:val="20"/>
                <w:szCs w:val="20"/>
              </w:rPr>
              <w:t>фактический</w:t>
            </w:r>
          </w:p>
        </w:tc>
        <w:tc>
          <w:tcPr>
            <w:tcW w:w="993" w:type="dxa"/>
            <w:vAlign w:val="center"/>
          </w:tcPr>
          <w:p w14:paraId="7246F788" w14:textId="77777777" w:rsid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</w:p>
          <w:p w14:paraId="61639816" w14:textId="1FEA157C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i/>
                <w:sz w:val="20"/>
                <w:szCs w:val="20"/>
              </w:rPr>
              <w:t>целевой</w:t>
            </w:r>
          </w:p>
        </w:tc>
        <w:tc>
          <w:tcPr>
            <w:tcW w:w="991" w:type="dxa"/>
            <w:vAlign w:val="center"/>
          </w:tcPr>
          <w:p w14:paraId="44CE62DB" w14:textId="0995E7FE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Кол</w:t>
            </w:r>
            <w:r w:rsidR="00D0129F" w:rsidRPr="000F2B4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 xml:space="preserve">во </w:t>
            </w:r>
            <w:proofErr w:type="gramStart"/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док</w:t>
            </w:r>
            <w:r w:rsidR="00D0129F" w:rsidRPr="000F2B4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ов</w:t>
            </w:r>
            <w:proofErr w:type="spellEnd"/>
            <w:proofErr w:type="gramEnd"/>
          </w:p>
        </w:tc>
        <w:tc>
          <w:tcPr>
            <w:tcW w:w="2694" w:type="dxa"/>
            <w:vAlign w:val="center"/>
          </w:tcPr>
          <w:p w14:paraId="3CB33464" w14:textId="77777777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Входящие документы</w:t>
            </w:r>
          </w:p>
        </w:tc>
        <w:tc>
          <w:tcPr>
            <w:tcW w:w="1842" w:type="dxa"/>
            <w:vAlign w:val="center"/>
          </w:tcPr>
          <w:p w14:paraId="41EDA915" w14:textId="77777777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Результирующие документы</w:t>
            </w:r>
          </w:p>
        </w:tc>
        <w:tc>
          <w:tcPr>
            <w:tcW w:w="2410" w:type="dxa"/>
            <w:vAlign w:val="center"/>
          </w:tcPr>
          <w:p w14:paraId="557C72C7" w14:textId="77777777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НПА</w:t>
            </w:r>
          </w:p>
        </w:tc>
        <w:tc>
          <w:tcPr>
            <w:tcW w:w="1275" w:type="dxa"/>
            <w:vAlign w:val="center"/>
          </w:tcPr>
          <w:p w14:paraId="224C2891" w14:textId="77777777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Категории инвестиционных проектов</w:t>
            </w:r>
          </w:p>
        </w:tc>
        <w:tc>
          <w:tcPr>
            <w:tcW w:w="1560" w:type="dxa"/>
            <w:vAlign w:val="center"/>
          </w:tcPr>
          <w:p w14:paraId="5EBD0835" w14:textId="77777777" w:rsidR="00566CFD" w:rsidRPr="000F2B4E" w:rsidRDefault="00566CFD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0F2B4E" w:rsidRPr="000F2B4E" w14:paraId="6BA78366" w14:textId="77777777" w:rsidTr="000F2B4E">
        <w:trPr>
          <w:trHeight w:val="20"/>
        </w:trPr>
        <w:tc>
          <w:tcPr>
            <w:tcW w:w="534" w:type="dxa"/>
            <w:vAlign w:val="center"/>
          </w:tcPr>
          <w:p w14:paraId="1F586308" w14:textId="1468E009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02" w:type="dxa"/>
            <w:vAlign w:val="center"/>
          </w:tcPr>
          <w:p w14:paraId="1CDBEC38" w14:textId="1667760A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C01F0AB" w14:textId="1A281D06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17A9F2C" w14:textId="0FEE3C49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91" w:type="dxa"/>
            <w:vAlign w:val="center"/>
          </w:tcPr>
          <w:p w14:paraId="483926A9" w14:textId="418B6C79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94" w:type="dxa"/>
            <w:vAlign w:val="center"/>
          </w:tcPr>
          <w:p w14:paraId="538D0CC4" w14:textId="1CCD4164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842" w:type="dxa"/>
            <w:vAlign w:val="center"/>
          </w:tcPr>
          <w:p w14:paraId="652FA034" w14:textId="09524E3B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410" w:type="dxa"/>
            <w:vAlign w:val="center"/>
          </w:tcPr>
          <w:p w14:paraId="6F21E565" w14:textId="358FEA0D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14:paraId="026A5339" w14:textId="6D12CC89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560" w:type="dxa"/>
            <w:vAlign w:val="center"/>
          </w:tcPr>
          <w:p w14:paraId="44076B2D" w14:textId="281BE0F7" w:rsidR="000F2B4E" w:rsidRPr="000F2B4E" w:rsidRDefault="000F2B4E" w:rsidP="000F2B4E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6732B9" w:rsidRPr="000F2B4E" w14:paraId="0E36F3AA" w14:textId="77777777" w:rsidTr="000F2B4E">
        <w:trPr>
          <w:trHeight w:val="20"/>
        </w:trPr>
        <w:tc>
          <w:tcPr>
            <w:tcW w:w="534" w:type="dxa"/>
          </w:tcPr>
          <w:p w14:paraId="0C8312C5" w14:textId="53FE3D20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02" w:type="dxa"/>
          </w:tcPr>
          <w:p w14:paraId="1B73C24C" w14:textId="4FB2946E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Получение предварительного согласования осуществления примыкания к автодороге</w:t>
            </w:r>
          </w:p>
        </w:tc>
        <w:tc>
          <w:tcPr>
            <w:tcW w:w="1134" w:type="dxa"/>
          </w:tcPr>
          <w:p w14:paraId="42F18FF6" w14:textId="3B7103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30 календарных дней</w:t>
            </w:r>
          </w:p>
        </w:tc>
        <w:tc>
          <w:tcPr>
            <w:tcW w:w="993" w:type="dxa"/>
          </w:tcPr>
          <w:p w14:paraId="482CAC9B" w14:textId="693AB88B" w:rsidR="006732B9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30 календарных дней</w:t>
            </w:r>
          </w:p>
        </w:tc>
        <w:tc>
          <w:tcPr>
            <w:tcW w:w="991" w:type="dxa"/>
          </w:tcPr>
          <w:p w14:paraId="74E680C9" w14:textId="0AE7EAD7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14:paraId="49E78DFD" w14:textId="09D4C0DE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Обращение заявителя с указанием информации о планируемом месте примыкания</w:t>
            </w:r>
          </w:p>
        </w:tc>
        <w:tc>
          <w:tcPr>
            <w:tcW w:w="1842" w:type="dxa"/>
          </w:tcPr>
          <w:p w14:paraId="533EFD33" w14:textId="05EFABB8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Письмо владельца автодороги о возможности примыкания к автодороге</w:t>
            </w:r>
          </w:p>
        </w:tc>
        <w:tc>
          <w:tcPr>
            <w:tcW w:w="2410" w:type="dxa"/>
          </w:tcPr>
          <w:p w14:paraId="328462A6" w14:textId="5B928BB2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1BC93AF8" w14:textId="5EF62450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Все категории</w:t>
            </w:r>
          </w:p>
        </w:tc>
        <w:tc>
          <w:tcPr>
            <w:tcW w:w="1560" w:type="dxa"/>
          </w:tcPr>
          <w:p w14:paraId="11E80C92" w14:textId="522E0E30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Данные шаги алгоритма законодательством Российс</w:t>
            </w:r>
            <w:r w:rsidR="0096023A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кой Федерации не предусмотрены </w:t>
            </w:r>
          </w:p>
        </w:tc>
      </w:tr>
      <w:tr w:rsidR="006732B9" w:rsidRPr="000F2B4E" w14:paraId="0F7F0C62" w14:textId="77777777" w:rsidTr="000F2B4E">
        <w:trPr>
          <w:trHeight w:val="20"/>
        </w:trPr>
        <w:tc>
          <w:tcPr>
            <w:tcW w:w="534" w:type="dxa"/>
          </w:tcPr>
          <w:p w14:paraId="39BE2017" w14:textId="03DE664C" w:rsidR="006732B9" w:rsidRPr="000F2B4E" w:rsidRDefault="00BB771D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02" w:type="dxa"/>
          </w:tcPr>
          <w:p w14:paraId="4DE1D950" w14:textId="009288A5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Получение согласия в письменной форме в целях строительства примыкания к автодороге</w:t>
            </w:r>
          </w:p>
        </w:tc>
        <w:tc>
          <w:tcPr>
            <w:tcW w:w="1134" w:type="dxa"/>
          </w:tcPr>
          <w:p w14:paraId="6C5AAC6C" w14:textId="353BB31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30 календарных дней</w:t>
            </w:r>
          </w:p>
        </w:tc>
        <w:tc>
          <w:tcPr>
            <w:tcW w:w="993" w:type="dxa"/>
          </w:tcPr>
          <w:p w14:paraId="6D95ADAF" w14:textId="6C9D966A" w:rsidR="006732B9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30 календарных дней</w:t>
            </w:r>
          </w:p>
        </w:tc>
        <w:tc>
          <w:tcPr>
            <w:tcW w:w="991" w:type="dxa"/>
          </w:tcPr>
          <w:p w14:paraId="2234F58F" w14:textId="67583373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14:paraId="1889F0A4" w14:textId="0DB2B5A7" w:rsidR="00AD4F12" w:rsidRPr="000F2B4E" w:rsidRDefault="00AD4F12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Для федеральных автодорог:</w:t>
            </w:r>
          </w:p>
          <w:p w14:paraId="64BD207A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1) заявление;</w:t>
            </w:r>
          </w:p>
          <w:p w14:paraId="3F030550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2) схема планируемого примыкания на земельных участках полосы отвода и придорожной полосы автодороги</w:t>
            </w:r>
            <w:r w:rsidR="000C47BB" w:rsidRPr="000F2B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693C4A2" w14:textId="46DFB2FB" w:rsidR="000C47BB" w:rsidRPr="000F2B4E" w:rsidRDefault="000C47BB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В отношении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региональных или межмуниципальных</w:t>
            </w:r>
            <w:r w:rsidR="00AD4F12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и местных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автодорог</w:t>
            </w:r>
            <w:r w:rsidR="00F72681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– согласно перечню документов, приведенных в порядке, </w:t>
            </w:r>
            <w:r w:rsidR="0051782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предусмотренном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нормативными правовыми актами субъектов Российской Федерации или органов местного самоуправления</w:t>
            </w:r>
            <w:r w:rsidR="0051782F" w:rsidRPr="000F2B4E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51782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утвержденными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в соответствии с пунктами 2 ,3 части 5.3 статьи 20 Закона № 257-ФЗ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2DEB4C4D" w14:textId="5A87332B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Письменное согласие, содержащее технические требования и условия</w:t>
            </w:r>
          </w:p>
        </w:tc>
        <w:tc>
          <w:tcPr>
            <w:tcW w:w="2410" w:type="dxa"/>
          </w:tcPr>
          <w:p w14:paraId="36DAEA75" w14:textId="0A1B3E9D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Часть 1 ст</w:t>
            </w:r>
            <w:r w:rsidR="007E50B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атьи 20 Федерального закона от 9 ноября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2007</w:t>
            </w:r>
            <w:r w:rsidR="007E50B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г.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Закон № 257-ФЗ),</w:t>
            </w:r>
          </w:p>
          <w:p w14:paraId="08C3E3F3" w14:textId="77777777" w:rsidR="00BB771D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В отношении федеральной автодороги – 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>Порядок</w:t>
            </w:r>
          </w:p>
          <w:p w14:paraId="07616519" w14:textId="4C2AB65E" w:rsidR="006732B9" w:rsidRPr="000F2B4E" w:rsidRDefault="00BB771D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выдачи согласия в письменной форме владельцем автомобильной дороги федерального значения в целях строительства, реконструкции, капитального ремонта, ремонта являющихся сооружениями пересечения автомобильной дороги федерального значения с другими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автомобильными дорогами и примыкания автомобильной дороги федерального значения к другой автомобильной дороге, а также перечень документов, необходимых для выдачи такого согласия, утвержденный 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>приказ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ом</w:t>
            </w:r>
            <w:r w:rsidR="007E50B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Минтранса России от 9 июля г. 2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>018 № 261,</w:t>
            </w:r>
          </w:p>
          <w:p w14:paraId="3E701459" w14:textId="196E77A1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В отношении региональных </w:t>
            </w:r>
            <w:r w:rsidR="00F9113D" w:rsidRPr="000F2B4E">
              <w:rPr>
                <w:rFonts w:ascii="Times New Roman" w:hAnsi="Times New Roman"/>
                <w:bCs/>
                <w:sz w:val="20"/>
                <w:szCs w:val="20"/>
              </w:rPr>
              <w:t>ил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и межмуниципальных </w:t>
            </w:r>
            <w:r w:rsidR="00AD4F12" w:rsidRPr="000F2B4E">
              <w:rPr>
                <w:rFonts w:ascii="Times New Roman" w:hAnsi="Times New Roman"/>
                <w:bCs/>
                <w:sz w:val="20"/>
                <w:szCs w:val="20"/>
              </w:rPr>
              <w:t>и местных автодорог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–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порядок, утвержденный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нормативны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правовы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акт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>ом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субъектов Российской Федерации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или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орган</w:t>
            </w:r>
            <w:r w:rsidR="00105992" w:rsidRPr="000F2B4E">
              <w:rPr>
                <w:rFonts w:ascii="Times New Roman" w:hAnsi="Times New Roman"/>
                <w:bCs/>
                <w:sz w:val="20"/>
                <w:szCs w:val="20"/>
              </w:rPr>
              <w:t>ов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местного самоуправления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в соответствии с пункт</w:t>
            </w:r>
            <w:r w:rsidR="0085678F" w:rsidRPr="000F2B4E">
              <w:rPr>
                <w:rFonts w:ascii="Times New Roman" w:hAnsi="Times New Roman"/>
                <w:bCs/>
                <w:sz w:val="20"/>
                <w:szCs w:val="20"/>
              </w:rPr>
              <w:t>ами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85678F" w:rsidRPr="000F2B4E">
              <w:rPr>
                <w:rFonts w:ascii="Times New Roman" w:hAnsi="Times New Roman"/>
                <w:bCs/>
                <w:sz w:val="20"/>
                <w:szCs w:val="20"/>
              </w:rPr>
              <w:t>2 ,3</w:t>
            </w:r>
            <w:r w:rsidR="00BB771D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части 5.3 статьи 20 Закона № 257-ФЗ.</w:t>
            </w:r>
          </w:p>
        </w:tc>
        <w:tc>
          <w:tcPr>
            <w:tcW w:w="1275" w:type="dxa"/>
          </w:tcPr>
          <w:p w14:paraId="6CC970DF" w14:textId="057A501D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1560" w:type="dxa"/>
          </w:tcPr>
          <w:p w14:paraId="06FC135A" w14:textId="40601365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32B9" w:rsidRPr="000F2B4E" w14:paraId="244A7A6F" w14:textId="77777777" w:rsidTr="000F2B4E">
        <w:trPr>
          <w:trHeight w:val="20"/>
        </w:trPr>
        <w:tc>
          <w:tcPr>
            <w:tcW w:w="534" w:type="dxa"/>
          </w:tcPr>
          <w:p w14:paraId="005A9D02" w14:textId="09CF91E1" w:rsidR="006732B9" w:rsidRPr="000F2B4E" w:rsidRDefault="00F9113D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02" w:type="dxa"/>
          </w:tcPr>
          <w:p w14:paraId="2F46193D" w14:textId="20325017" w:rsidR="006732B9" w:rsidRPr="000F2B4E" w:rsidRDefault="007762BE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Получение решения о подготовке документации по планировке территории, содержащее задание на разработку документации по планировке территории</w:t>
            </w:r>
          </w:p>
        </w:tc>
        <w:tc>
          <w:tcPr>
            <w:tcW w:w="1134" w:type="dxa"/>
          </w:tcPr>
          <w:p w14:paraId="221DED4C" w14:textId="77777777" w:rsidR="00BB771D" w:rsidRPr="000F2B4E" w:rsidRDefault="00BB771D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15 </w:t>
            </w:r>
          </w:p>
          <w:p w14:paraId="2F4305E4" w14:textId="71253002" w:rsidR="006732B9" w:rsidRPr="000F2B4E" w:rsidRDefault="00BB771D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рабочих дней</w:t>
            </w:r>
          </w:p>
        </w:tc>
        <w:tc>
          <w:tcPr>
            <w:tcW w:w="993" w:type="dxa"/>
          </w:tcPr>
          <w:p w14:paraId="67F6CB11" w14:textId="77777777" w:rsidR="00E94BC6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15 </w:t>
            </w:r>
          </w:p>
          <w:p w14:paraId="3945BDB1" w14:textId="01D92791" w:rsidR="006732B9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рабочих дней</w:t>
            </w:r>
          </w:p>
        </w:tc>
        <w:tc>
          <w:tcPr>
            <w:tcW w:w="991" w:type="dxa"/>
          </w:tcPr>
          <w:p w14:paraId="438AFC2D" w14:textId="4F6C8E79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14:paraId="45F93220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1) заявление;</w:t>
            </w:r>
          </w:p>
          <w:p w14:paraId="0404BF0F" w14:textId="254B4D61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2) проект задания</w:t>
            </w:r>
            <w:r w:rsidR="00634832" w:rsidRPr="000F2B4E">
              <w:rPr>
                <w:rFonts w:ascii="Times New Roman" w:hAnsi="Times New Roman"/>
                <w:sz w:val="20"/>
                <w:szCs w:val="20"/>
              </w:rPr>
              <w:t xml:space="preserve"> на разработку документации по планировке территории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 xml:space="preserve"> в 2 экз.;</w:t>
            </w:r>
          </w:p>
          <w:p w14:paraId="4522563A" w14:textId="0EE217E2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3) проект задания на выполнение инженерных изысканий в 2 экз. или пояснительная записка, содержащая обоснование отсутствия такой необходимости</w:t>
            </w:r>
          </w:p>
        </w:tc>
        <w:tc>
          <w:tcPr>
            <w:tcW w:w="1842" w:type="dxa"/>
          </w:tcPr>
          <w:p w14:paraId="5152B640" w14:textId="1D18DBC9" w:rsidR="006732B9" w:rsidRPr="000F2B4E" w:rsidRDefault="00105992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Решение о подготовке документации по планировке территории, содержащее задание</w:t>
            </w:r>
            <w:r w:rsidR="00634832" w:rsidRPr="000F2B4E">
              <w:rPr>
                <w:rFonts w:ascii="Times New Roman" w:hAnsi="Times New Roman"/>
                <w:sz w:val="20"/>
                <w:szCs w:val="20"/>
              </w:rPr>
              <w:t xml:space="preserve"> на разработку такой документации</w:t>
            </w:r>
          </w:p>
        </w:tc>
        <w:tc>
          <w:tcPr>
            <w:tcW w:w="2410" w:type="dxa"/>
          </w:tcPr>
          <w:p w14:paraId="6D26A484" w14:textId="516DC10B" w:rsidR="006732B9" w:rsidRPr="000F2B4E" w:rsidRDefault="00105992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Статья 4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5 Градостроительного кодекса Российской Федерации (далее – </w:t>
            </w:r>
            <w:proofErr w:type="spellStart"/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>ГрК</w:t>
            </w:r>
            <w:proofErr w:type="spellEnd"/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РФ),</w:t>
            </w:r>
          </w:p>
          <w:p w14:paraId="7E825209" w14:textId="3B96E1DD" w:rsidR="006732B9" w:rsidRPr="000F2B4E" w:rsidRDefault="00105992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Для федеральных автодорог – Порядок подготовки документации по планировке территории, предназначенной для размещения автомобильных дорог общего пользования федерального значения, утвержденный приказом 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>Минтранса России от 25</w:t>
            </w:r>
            <w:r w:rsidR="007E50B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декабря 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  <w:r w:rsidR="007E50B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г. 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>№ 573 (для федеральных автодорог).</w:t>
            </w:r>
          </w:p>
          <w:p w14:paraId="68922DA9" w14:textId="43A4D846" w:rsidR="006732B9" w:rsidRPr="000F2B4E" w:rsidRDefault="00105992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В отношении региональных </w:t>
            </w:r>
            <w:r w:rsidR="00F9113D" w:rsidRPr="000F2B4E">
              <w:rPr>
                <w:rFonts w:ascii="Times New Roman" w:hAnsi="Times New Roman"/>
                <w:bCs/>
                <w:sz w:val="20"/>
                <w:szCs w:val="20"/>
              </w:rPr>
              <w:t>ил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и межмуниципальных и местных автодорог – порядок, утвержденный нормативным правовым актом субъектов Российской Федерации или органом местного самоуправления в соответствии с частями 19 и 20 статьи 45 </w:t>
            </w:r>
            <w:proofErr w:type="spellStart"/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ГрК</w:t>
            </w:r>
            <w:proofErr w:type="spellEnd"/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РФ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4AEE991D" w14:textId="6D211857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1560" w:type="dxa"/>
          </w:tcPr>
          <w:p w14:paraId="3E74DCE1" w14:textId="29AFA2B7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32B9" w:rsidRPr="000F2B4E" w14:paraId="16F87388" w14:textId="77777777" w:rsidTr="000F2B4E">
        <w:trPr>
          <w:trHeight w:val="20"/>
        </w:trPr>
        <w:tc>
          <w:tcPr>
            <w:tcW w:w="534" w:type="dxa"/>
          </w:tcPr>
          <w:p w14:paraId="480B654C" w14:textId="6E81B147" w:rsidR="006732B9" w:rsidRPr="000F2B4E" w:rsidRDefault="00F9113D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02" w:type="dxa"/>
          </w:tcPr>
          <w:p w14:paraId="7839E77A" w14:textId="46DB9608" w:rsidR="006732B9" w:rsidRPr="000F2B4E" w:rsidRDefault="00105992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Утверждение </w:t>
            </w:r>
            <w:r w:rsidR="006732B9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документации по планировке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территории</w:t>
            </w:r>
          </w:p>
        </w:tc>
        <w:tc>
          <w:tcPr>
            <w:tcW w:w="1134" w:type="dxa"/>
          </w:tcPr>
          <w:p w14:paraId="3A33C3B8" w14:textId="1F3981A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20 рабочих дней со дня поступления заявления</w:t>
            </w:r>
          </w:p>
          <w:p w14:paraId="60723AF0" w14:textId="5202098A" w:rsidR="000D7AB5" w:rsidRPr="000F2B4E" w:rsidRDefault="000D7AB5" w:rsidP="000F2B4E">
            <w:pPr>
              <w:pStyle w:val="a6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  <w:tc>
          <w:tcPr>
            <w:tcW w:w="993" w:type="dxa"/>
          </w:tcPr>
          <w:p w14:paraId="194C00B3" w14:textId="76E0D6E0" w:rsidR="006732B9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20 рабочих дней</w:t>
            </w:r>
          </w:p>
        </w:tc>
        <w:tc>
          <w:tcPr>
            <w:tcW w:w="991" w:type="dxa"/>
          </w:tcPr>
          <w:p w14:paraId="13C3A201" w14:textId="4D576E47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14:paraId="532AC512" w14:textId="4C9541B1" w:rsidR="006732B9" w:rsidRPr="000F2B4E" w:rsidRDefault="003B35AF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Сопроводительное письмо,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документация по планировке территории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, письма, подтверждающие ее согласование</w:t>
            </w:r>
          </w:p>
        </w:tc>
        <w:tc>
          <w:tcPr>
            <w:tcW w:w="1842" w:type="dxa"/>
          </w:tcPr>
          <w:p w14:paraId="2AD73309" w14:textId="45311561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Решение об утверждении документации по планировке территории, документация по планировке территории</w:t>
            </w:r>
          </w:p>
        </w:tc>
        <w:tc>
          <w:tcPr>
            <w:tcW w:w="2410" w:type="dxa"/>
          </w:tcPr>
          <w:p w14:paraId="229F20BB" w14:textId="32F0D5C8" w:rsidR="00F9113D" w:rsidRPr="000F2B4E" w:rsidRDefault="00F9113D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Статья 45 </w:t>
            </w:r>
            <w:proofErr w:type="spellStart"/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ГрК</w:t>
            </w:r>
            <w:proofErr w:type="spellEnd"/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РФ,</w:t>
            </w:r>
          </w:p>
          <w:p w14:paraId="4DB760FA" w14:textId="3CA46171" w:rsidR="00F9113D" w:rsidRPr="000F2B4E" w:rsidRDefault="00F9113D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Для федеральных автодорог – Порядок подготовки документации по планировке территории, предназначенной для размещения автомобильных дорог общего пользования федерального значения, утвержденный приказом Минтранса России от 25</w:t>
            </w:r>
            <w:r w:rsidR="007E50B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декабря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  <w:r w:rsidR="007E50BF"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г.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№ 573 (для федеральных автодорог).</w:t>
            </w:r>
          </w:p>
          <w:p w14:paraId="1CCD9E8A" w14:textId="0F1035C2" w:rsidR="006732B9" w:rsidRPr="000F2B4E" w:rsidRDefault="00F9113D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В отношении региональных или межмуниципальных и местных автодорог – порядок, утвержденный нормативным правовым актом субъектов Российской Федерации или органом местного самоуправления в соответствии с частями 19 и 20 статьи 45 </w:t>
            </w:r>
            <w:proofErr w:type="spellStart"/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ГрК</w:t>
            </w:r>
            <w:proofErr w:type="spellEnd"/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 РФ.</w:t>
            </w:r>
          </w:p>
        </w:tc>
        <w:tc>
          <w:tcPr>
            <w:tcW w:w="1275" w:type="dxa"/>
          </w:tcPr>
          <w:p w14:paraId="1747C570" w14:textId="7351EF77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Все категории</w:t>
            </w:r>
          </w:p>
        </w:tc>
        <w:tc>
          <w:tcPr>
            <w:tcW w:w="1560" w:type="dxa"/>
          </w:tcPr>
          <w:p w14:paraId="376E2118" w14:textId="12BB04A2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Не менее 20 рабочих дней со дня поступления заявления (для региональных или межмуниципальных и местных автодорог в случае необходимости проведения общественных обсуждений или публичных слушаний документации по планировке территории).</w:t>
            </w:r>
          </w:p>
        </w:tc>
      </w:tr>
      <w:tr w:rsidR="006732B9" w:rsidRPr="000F2B4E" w14:paraId="0CAE1BC2" w14:textId="77777777" w:rsidTr="000F2B4E">
        <w:trPr>
          <w:trHeight w:val="20"/>
        </w:trPr>
        <w:tc>
          <w:tcPr>
            <w:tcW w:w="534" w:type="dxa"/>
          </w:tcPr>
          <w:p w14:paraId="69929846" w14:textId="6EE84089" w:rsidR="006732B9" w:rsidRPr="000F2B4E" w:rsidRDefault="00F9113D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02" w:type="dxa"/>
          </w:tcPr>
          <w:p w14:paraId="37E8A4D9" w14:textId="3903CE91" w:rsidR="006732B9" w:rsidRPr="000F2B4E" w:rsidRDefault="00F9113D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О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формлен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ие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правоустанавливающих документов на земельный участок под размещение примыкания в границах полос отвода автодороги (публичный сервитут или сервитут в 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зависимости от категории инвестиционного проекта)</w:t>
            </w:r>
          </w:p>
        </w:tc>
        <w:tc>
          <w:tcPr>
            <w:tcW w:w="1134" w:type="dxa"/>
          </w:tcPr>
          <w:p w14:paraId="7308F67D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20 дней со дня поступления ходатайства (публичный сервитут),</w:t>
            </w:r>
          </w:p>
          <w:p w14:paraId="39E51B90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55F2A6C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30 дней со дня поступления заявления (сервитут)</w:t>
            </w:r>
          </w:p>
        </w:tc>
        <w:tc>
          <w:tcPr>
            <w:tcW w:w="993" w:type="dxa"/>
          </w:tcPr>
          <w:p w14:paraId="0D1E1984" w14:textId="77777777" w:rsidR="00E94BC6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 дней со дня поступления ходатайства (публичный </w:t>
            </w: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сервитут),</w:t>
            </w:r>
          </w:p>
          <w:p w14:paraId="56C5899C" w14:textId="77777777" w:rsidR="00E94BC6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EEB332C" w14:textId="733D0966" w:rsidR="006732B9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30 дней со дня поступления заявления (сервитут)</w:t>
            </w:r>
          </w:p>
        </w:tc>
        <w:tc>
          <w:tcPr>
            <w:tcW w:w="991" w:type="dxa"/>
          </w:tcPr>
          <w:p w14:paraId="3016F2D5" w14:textId="2C4D0CFA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2 (для публичного сервитута),</w:t>
            </w:r>
          </w:p>
          <w:p w14:paraId="5BFD9A4A" w14:textId="22F78EFD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 (для сервитута).</w:t>
            </w:r>
          </w:p>
        </w:tc>
        <w:tc>
          <w:tcPr>
            <w:tcW w:w="2694" w:type="dxa"/>
          </w:tcPr>
          <w:p w14:paraId="2B14DF94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Для публичного сервитута: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br/>
              <w:t>1) ходатайство;</w:t>
            </w:r>
          </w:p>
          <w:p w14:paraId="5AD1EA4F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2) подготовленные в форме электронного документа сведения о границах публичного сервитута, включающие графическое описание местоположения границ 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недвижимости.</w:t>
            </w:r>
          </w:p>
          <w:p w14:paraId="7EAC08B2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Для сервитута:</w:t>
            </w:r>
          </w:p>
          <w:p w14:paraId="28D6813D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1) заявление;</w:t>
            </w:r>
          </w:p>
          <w:p w14:paraId="4828BC47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2) схема границ сервитута на кадастровом плане территории (в случае, если установление сервитута предусматривается в отношении части земельного участка);</w:t>
            </w:r>
          </w:p>
          <w:p w14:paraId="5DCBD5B2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 xml:space="preserve">3) отчет об оценке платы за сервитут, проведенной в соответствии </w:t>
            </w:r>
          </w:p>
          <w:p w14:paraId="6FD1E8B3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с Федеральным законом от 29 июля 1998 г. № 135-ФЗ «Об оценочной деятельности в Российской Федерации»</w:t>
            </w:r>
          </w:p>
        </w:tc>
        <w:tc>
          <w:tcPr>
            <w:tcW w:w="1842" w:type="dxa"/>
          </w:tcPr>
          <w:p w14:paraId="4D540B94" w14:textId="77777777" w:rsid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Для публичного сервитута: </w:t>
            </w:r>
          </w:p>
          <w:p w14:paraId="62D90F77" w14:textId="37F857FB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решение об установлении публичного сервитута.</w:t>
            </w:r>
          </w:p>
          <w:p w14:paraId="12414C1C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Для сервитута:</w:t>
            </w:r>
          </w:p>
          <w:p w14:paraId="6E117FB2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t>уведомление о возможности за</w:t>
            </w:r>
            <w:r w:rsidRPr="000F2B4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ключения соглашения об установлении сервитута в предложенных заявителем границах</w:t>
            </w:r>
          </w:p>
        </w:tc>
        <w:tc>
          <w:tcPr>
            <w:tcW w:w="2410" w:type="dxa"/>
          </w:tcPr>
          <w:p w14:paraId="57ACAA31" w14:textId="77777777" w:rsidR="004929EE" w:rsidRPr="000F2B4E" w:rsidRDefault="00DF6BED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Статья 39.26 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Глав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ы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2B9" w:rsidRPr="000F2B4E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.3, 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 xml:space="preserve">подпункт </w:t>
            </w:r>
            <w:r w:rsidR="001A2D59" w:rsidRPr="000F2B4E">
              <w:rPr>
                <w:rFonts w:ascii="Times New Roman" w:hAnsi="Times New Roman"/>
                <w:sz w:val="20"/>
                <w:szCs w:val="20"/>
              </w:rPr>
              <w:t xml:space="preserve">3 статьи 39.37, статья 39.41, статья 39.43, статья 39.47 </w:t>
            </w:r>
            <w:r w:rsidR="004929EE" w:rsidRPr="000F2B4E">
              <w:rPr>
                <w:rFonts w:ascii="Times New Roman" w:hAnsi="Times New Roman"/>
                <w:sz w:val="20"/>
                <w:szCs w:val="20"/>
              </w:rPr>
              <w:t xml:space="preserve">главы </w:t>
            </w:r>
            <w:r w:rsidR="006732B9" w:rsidRPr="000F2B4E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.7 </w:t>
            </w:r>
            <w:r w:rsidR="004929EE" w:rsidRPr="000F2B4E">
              <w:rPr>
                <w:rFonts w:ascii="Times New Roman" w:hAnsi="Times New Roman"/>
                <w:sz w:val="20"/>
                <w:szCs w:val="20"/>
              </w:rPr>
              <w:t>Земельного кодекса Российской Федерации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73FE250D" w14:textId="6D28F785" w:rsidR="006732B9" w:rsidRPr="000F2B4E" w:rsidRDefault="004929EE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статья 25 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Закон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а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№ 257-ФЗ</w:t>
            </w:r>
          </w:p>
        </w:tc>
        <w:tc>
          <w:tcPr>
            <w:tcW w:w="1275" w:type="dxa"/>
          </w:tcPr>
          <w:p w14:paraId="77E04E91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Публичный сервитут – для инвестиционных проектов за исключением объектов дорожного </w:t>
            </w: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сервиса;</w:t>
            </w:r>
          </w:p>
          <w:p w14:paraId="093DD7F0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сервитут – для объектов дорожного сервиса</w:t>
            </w:r>
          </w:p>
        </w:tc>
        <w:tc>
          <w:tcPr>
            <w:tcW w:w="1560" w:type="dxa"/>
          </w:tcPr>
          <w:p w14:paraId="2491C12B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Пересечение и примыкание иных автомобильных дорог к автомобильной дороге (публичный сервитут);</w:t>
            </w:r>
          </w:p>
          <w:p w14:paraId="06AC6431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E8C6FEA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примыкание объекта дорожного сервиса, размещаемого за границами полосы отвода (сервитут)</w:t>
            </w:r>
          </w:p>
        </w:tc>
      </w:tr>
      <w:tr w:rsidR="006732B9" w:rsidRPr="000F2B4E" w14:paraId="4CA20D13" w14:textId="77777777" w:rsidTr="000F2B4E">
        <w:trPr>
          <w:trHeight w:val="20"/>
        </w:trPr>
        <w:tc>
          <w:tcPr>
            <w:tcW w:w="534" w:type="dxa"/>
          </w:tcPr>
          <w:p w14:paraId="0E6B9A5A" w14:textId="73D86E5C" w:rsidR="006732B9" w:rsidRPr="000F2B4E" w:rsidRDefault="00F9113D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302" w:type="dxa"/>
          </w:tcPr>
          <w:p w14:paraId="510D1D00" w14:textId="3D20077B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Разработка и утверждение проектной документации на строительство примыкания</w:t>
            </w:r>
            <w:r w:rsidR="0072636C" w:rsidRPr="000F2B4E">
              <w:rPr>
                <w:rFonts w:ascii="Times New Roman" w:hAnsi="Times New Roman"/>
                <w:sz w:val="20"/>
                <w:szCs w:val="20"/>
              </w:rPr>
              <w:t xml:space="preserve"> к автодороге</w:t>
            </w:r>
          </w:p>
        </w:tc>
        <w:tc>
          <w:tcPr>
            <w:tcW w:w="1134" w:type="dxa"/>
          </w:tcPr>
          <w:p w14:paraId="7F1E6C94" w14:textId="40126FFC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Определяется договором с проектной организацией </w:t>
            </w:r>
          </w:p>
        </w:tc>
        <w:tc>
          <w:tcPr>
            <w:tcW w:w="993" w:type="dxa"/>
          </w:tcPr>
          <w:p w14:paraId="4D3852F7" w14:textId="1E5EE021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</w:tcPr>
          <w:p w14:paraId="04D3A879" w14:textId="12A2A62E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14:paraId="46F2DC29" w14:textId="5AFFEA14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Проектная документация</w:t>
            </w:r>
            <w:r w:rsidR="006631A5" w:rsidRPr="000F2B4E">
              <w:rPr>
                <w:rFonts w:ascii="Times New Roman" w:hAnsi="Times New Roman"/>
                <w:sz w:val="20"/>
                <w:szCs w:val="20"/>
              </w:rPr>
              <w:t>, согласованная в установленном порядке</w:t>
            </w:r>
          </w:p>
        </w:tc>
        <w:tc>
          <w:tcPr>
            <w:tcW w:w="1842" w:type="dxa"/>
          </w:tcPr>
          <w:p w14:paraId="6DF4DF31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Утвержденная проектная документация</w:t>
            </w:r>
          </w:p>
        </w:tc>
        <w:tc>
          <w:tcPr>
            <w:tcW w:w="2410" w:type="dxa"/>
          </w:tcPr>
          <w:p w14:paraId="6601A252" w14:textId="77777777" w:rsidR="0072636C" w:rsidRPr="000F2B4E" w:rsidRDefault="00F9113D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Статья 48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32B9" w:rsidRPr="000F2B4E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РФ;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55F351" w14:textId="295B5343" w:rsidR="006732B9" w:rsidRPr="000F2B4E" w:rsidRDefault="00F9113D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Положение о составе разделов проектной документации и требованиях к их содержанию, утвержденное п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остановление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м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Правительства Российской Федерации 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от 16</w:t>
            </w:r>
            <w:r w:rsidR="007E50BF" w:rsidRPr="000F2B4E">
              <w:rPr>
                <w:rFonts w:ascii="Times New Roman" w:hAnsi="Times New Roman"/>
                <w:sz w:val="20"/>
                <w:szCs w:val="20"/>
              </w:rPr>
              <w:t xml:space="preserve"> февраля 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2008</w:t>
            </w:r>
            <w:r w:rsidR="007E50BF" w:rsidRPr="000F2B4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 xml:space="preserve"> № 87.</w:t>
            </w:r>
          </w:p>
        </w:tc>
        <w:tc>
          <w:tcPr>
            <w:tcW w:w="1275" w:type="dxa"/>
          </w:tcPr>
          <w:p w14:paraId="48780782" w14:textId="5438C8CD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Все категории</w:t>
            </w:r>
          </w:p>
        </w:tc>
        <w:tc>
          <w:tcPr>
            <w:tcW w:w="1560" w:type="dxa"/>
          </w:tcPr>
          <w:p w14:paraId="3FC4D534" w14:textId="0617D574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Разработка проектной документации осуществляется проектной организацией по заданию инвестора.</w:t>
            </w:r>
          </w:p>
          <w:p w14:paraId="7D33F099" w14:textId="7777777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Проектная документация утверждается заказчиком (инвестором)</w:t>
            </w:r>
          </w:p>
        </w:tc>
      </w:tr>
      <w:tr w:rsidR="006732B9" w:rsidRPr="000F2B4E" w14:paraId="7EC490EF" w14:textId="77777777" w:rsidTr="000F2B4E">
        <w:trPr>
          <w:trHeight w:val="20"/>
        </w:trPr>
        <w:tc>
          <w:tcPr>
            <w:tcW w:w="534" w:type="dxa"/>
          </w:tcPr>
          <w:p w14:paraId="7FDC7687" w14:textId="7E8CFB5C" w:rsidR="006732B9" w:rsidRPr="000F2B4E" w:rsidRDefault="00DC4954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302" w:type="dxa"/>
          </w:tcPr>
          <w:p w14:paraId="47BC1712" w14:textId="0DF9F46B" w:rsidR="006732B9" w:rsidRPr="000F2B4E" w:rsidRDefault="00DC4954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Получение разрешения на строительство</w:t>
            </w:r>
            <w:r w:rsidR="0072636C" w:rsidRPr="000F2B4E">
              <w:rPr>
                <w:rFonts w:ascii="Times New Roman" w:hAnsi="Times New Roman"/>
                <w:sz w:val="20"/>
                <w:szCs w:val="20"/>
              </w:rPr>
              <w:t xml:space="preserve"> примыкания </w:t>
            </w:r>
            <w:r w:rsidR="00E52CEE" w:rsidRPr="000F2B4E">
              <w:rPr>
                <w:rFonts w:ascii="Times New Roman" w:hAnsi="Times New Roman"/>
                <w:sz w:val="20"/>
                <w:szCs w:val="20"/>
              </w:rPr>
              <w:br/>
            </w:r>
            <w:r w:rsidR="0072636C" w:rsidRPr="000F2B4E">
              <w:rPr>
                <w:rFonts w:ascii="Times New Roman" w:hAnsi="Times New Roman"/>
                <w:sz w:val="20"/>
                <w:szCs w:val="20"/>
              </w:rPr>
              <w:t>к автодороге</w:t>
            </w:r>
          </w:p>
        </w:tc>
        <w:tc>
          <w:tcPr>
            <w:tcW w:w="1134" w:type="dxa"/>
          </w:tcPr>
          <w:p w14:paraId="15CDFB76" w14:textId="0B3FB090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5 рабочих дней со дня поступления заявления</w:t>
            </w:r>
          </w:p>
        </w:tc>
        <w:tc>
          <w:tcPr>
            <w:tcW w:w="993" w:type="dxa"/>
          </w:tcPr>
          <w:p w14:paraId="1A34A341" w14:textId="215579D7" w:rsidR="006732B9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5 рабочих дней</w:t>
            </w:r>
          </w:p>
        </w:tc>
        <w:tc>
          <w:tcPr>
            <w:tcW w:w="991" w:type="dxa"/>
          </w:tcPr>
          <w:p w14:paraId="7067AFBB" w14:textId="5F0A8CCF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14:paraId="1F6D92BE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1) заявление;</w:t>
            </w:r>
          </w:p>
          <w:p w14:paraId="49A33A18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2) правоустанавливающие документы;</w:t>
            </w:r>
          </w:p>
          <w:p w14:paraId="15F897F8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3) реквизиты проекта планировки территории и про</w:t>
            </w: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      </w:r>
          </w:p>
          <w:p w14:paraId="7CEAB21F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4) результаты инженерных изысканий и следующие материалы, содержащиеся в утвержденной в соответствии с частью 15 статьи 48 </w:t>
            </w:r>
            <w:proofErr w:type="spellStart"/>
            <w:r w:rsidRPr="000F2B4E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Pr="000F2B4E">
              <w:rPr>
                <w:rFonts w:ascii="Times New Roman" w:hAnsi="Times New Roman"/>
                <w:sz w:val="20"/>
                <w:szCs w:val="20"/>
              </w:rPr>
              <w:t xml:space="preserve"> РФ проектной документации:</w:t>
            </w:r>
          </w:p>
          <w:p w14:paraId="52C055D5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а) пояснительная записка;</w:t>
            </w:r>
          </w:p>
          <w:p w14:paraId="37A9AEE9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б)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</w:p>
          <w:p w14:paraId="03A7F505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в) разделы, содержащие архитектурные и конструктивные решения;</w:t>
            </w:r>
          </w:p>
          <w:p w14:paraId="5D6F6228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г) проект организации строительства;</w:t>
            </w:r>
          </w:p>
          <w:p w14:paraId="15159238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5) положительное заключение экспертизы проектной документации;</w:t>
            </w:r>
          </w:p>
          <w:p w14:paraId="0B25F274" w14:textId="77972138" w:rsidR="006732B9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6) копия свидетельства об аккредитации</w:t>
            </w:r>
          </w:p>
        </w:tc>
        <w:tc>
          <w:tcPr>
            <w:tcW w:w="1842" w:type="dxa"/>
          </w:tcPr>
          <w:p w14:paraId="49D30456" w14:textId="32C8DCD5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Разрешение на строительство</w:t>
            </w:r>
          </w:p>
        </w:tc>
        <w:tc>
          <w:tcPr>
            <w:tcW w:w="2410" w:type="dxa"/>
          </w:tcPr>
          <w:p w14:paraId="2A0CD131" w14:textId="59ADE2A2" w:rsidR="0072636C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Статья 5</w:t>
            </w:r>
            <w:r w:rsidR="00CA0698" w:rsidRPr="000F2B4E">
              <w:rPr>
                <w:rFonts w:ascii="Times New Roman" w:hAnsi="Times New Roman"/>
                <w:sz w:val="20"/>
                <w:szCs w:val="20"/>
              </w:rPr>
              <w:t>1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F2B4E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Pr="000F2B4E">
              <w:rPr>
                <w:rFonts w:ascii="Times New Roman" w:hAnsi="Times New Roman"/>
                <w:sz w:val="20"/>
                <w:szCs w:val="20"/>
              </w:rPr>
              <w:t xml:space="preserve"> РФ, </w:t>
            </w:r>
          </w:p>
          <w:p w14:paraId="65C772AD" w14:textId="2FF33F49" w:rsidR="0072636C" w:rsidRPr="000F2B4E" w:rsidRDefault="006928A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часть 3 статьи 16 и часть 2 статьи 20 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Закон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а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№ 257-ФЗ,</w:t>
            </w:r>
          </w:p>
          <w:p w14:paraId="3F5A39EC" w14:textId="04707756" w:rsidR="006732B9" w:rsidRPr="000F2B4E" w:rsidRDefault="00DC4954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Административн</w:t>
            </w:r>
            <w:r w:rsidR="0072636C" w:rsidRPr="000F2B4E">
              <w:rPr>
                <w:rFonts w:ascii="Times New Roman" w:hAnsi="Times New Roman"/>
                <w:sz w:val="20"/>
                <w:szCs w:val="20"/>
              </w:rPr>
              <w:t>ый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 xml:space="preserve"> ре</w:t>
            </w: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гламент Федерального дорожного агентства предоставления государственной услуги по выдаче разрешений на строительство, реконструкцию, а также на ввод в эксплуатацию автомобильных дорог общего пользования федерального значения либо их участков; частных автомобильных дорог, строительство, реконструкцию которых планируется осуществлять на территории двух и более субъектов Российской Федерации; выдаче разрешений на строительство в случае прокладки или переустройства инженерных коммуникаций в границах полосы отвода автомобильной дороги общего пользования федерального значения; выдаче разрешений на строительство, реконструкцию, а также на ввод в эксплуатацию пересечений и примыканий к автомобильным дорогам общего пользования федерального значения; объектов дорожного сервиса, размещаемых в границах полосы отвода автомобильной дороги общего пользования федерального значения, </w:t>
            </w: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утвержденный 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приказ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ом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Росавтодора от 29</w:t>
            </w:r>
            <w:r w:rsidR="007E50BF" w:rsidRPr="000F2B4E">
              <w:rPr>
                <w:rFonts w:ascii="Times New Roman" w:hAnsi="Times New Roman"/>
                <w:sz w:val="20"/>
                <w:szCs w:val="20"/>
              </w:rPr>
              <w:t xml:space="preserve"> апреля 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2020</w:t>
            </w:r>
            <w:r w:rsidR="007E50BF" w:rsidRPr="000F2B4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№ 1655</w:t>
            </w:r>
            <w:r w:rsidR="0084750E" w:rsidRPr="000F2B4E">
              <w:rPr>
                <w:rFonts w:ascii="Times New Roman" w:hAnsi="Times New Roman"/>
                <w:sz w:val="20"/>
                <w:szCs w:val="20"/>
              </w:rPr>
              <w:t xml:space="preserve"> (далее – Административный регламент)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 xml:space="preserve"> (для федеральных автодорог)</w:t>
            </w:r>
          </w:p>
        </w:tc>
        <w:tc>
          <w:tcPr>
            <w:tcW w:w="1275" w:type="dxa"/>
          </w:tcPr>
          <w:p w14:paraId="036CF50B" w14:textId="39879630" w:rsidR="006732B9" w:rsidRPr="000F2B4E" w:rsidRDefault="0096023A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1560" w:type="dxa"/>
          </w:tcPr>
          <w:p w14:paraId="06016677" w14:textId="2CA56B74" w:rsidR="006732B9" w:rsidRPr="000F2B4E" w:rsidRDefault="00FE5832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32B9" w:rsidRPr="000F2B4E" w14:paraId="0A67CEAD" w14:textId="77777777" w:rsidTr="000F2B4E">
        <w:trPr>
          <w:trHeight w:val="20"/>
        </w:trPr>
        <w:tc>
          <w:tcPr>
            <w:tcW w:w="534" w:type="dxa"/>
          </w:tcPr>
          <w:p w14:paraId="313BDB1A" w14:textId="6E782731" w:rsidR="006732B9" w:rsidRPr="000F2B4E" w:rsidRDefault="0084750E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302" w:type="dxa"/>
          </w:tcPr>
          <w:p w14:paraId="605144C4" w14:textId="34EB04F8" w:rsidR="006732B9" w:rsidRPr="000F2B4E" w:rsidRDefault="00E52CEE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Получение </w:t>
            </w:r>
            <w:r w:rsidR="006732B9" w:rsidRPr="000F2B4E">
              <w:rPr>
                <w:rFonts w:ascii="Times New Roman" w:hAnsi="Times New Roman"/>
                <w:sz w:val="20"/>
                <w:szCs w:val="20"/>
              </w:rPr>
              <w:t>разрешения на ввод объекта (примыкания) в эксплуатацию</w:t>
            </w:r>
          </w:p>
        </w:tc>
        <w:tc>
          <w:tcPr>
            <w:tcW w:w="1134" w:type="dxa"/>
          </w:tcPr>
          <w:p w14:paraId="28C8089E" w14:textId="5D11735A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5 рабочих дней со дня поступления заявления</w:t>
            </w:r>
          </w:p>
        </w:tc>
        <w:tc>
          <w:tcPr>
            <w:tcW w:w="993" w:type="dxa"/>
          </w:tcPr>
          <w:p w14:paraId="1CFF6114" w14:textId="5DEA0824" w:rsidR="006732B9" w:rsidRPr="000F2B4E" w:rsidRDefault="00E94BC6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5 рабочих дней</w:t>
            </w:r>
          </w:p>
        </w:tc>
        <w:tc>
          <w:tcPr>
            <w:tcW w:w="991" w:type="dxa"/>
          </w:tcPr>
          <w:p w14:paraId="0C3C0147" w14:textId="55098FC0" w:rsidR="006732B9" w:rsidRPr="000F2B4E" w:rsidRDefault="006732B9" w:rsidP="000F2B4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4" w:type="dxa"/>
          </w:tcPr>
          <w:p w14:paraId="635EBC23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1) заявление;</w:t>
            </w:r>
          </w:p>
          <w:p w14:paraId="44648034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2) правоустанавливающие документы на земельный участок;</w:t>
            </w:r>
          </w:p>
          <w:p w14:paraId="5E971D89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3)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      </w:r>
          </w:p>
          <w:p w14:paraId="6654F805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4) разрешение на строительство;</w:t>
            </w:r>
          </w:p>
          <w:p w14:paraId="64BBBD31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5)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      </w:r>
          </w:p>
          <w:p w14:paraId="1155F7CA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6) акт, подтверждающий соответствие параметров построенного, реконструированного объекта капитального строительства проектной документации;</w:t>
            </w:r>
          </w:p>
          <w:p w14:paraId="2A0FC4F2" w14:textId="77777777" w:rsidR="007C7038" w:rsidRPr="000F2B4E" w:rsidRDefault="007C7038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7) заключение органа государственного строительного надзора;</w:t>
            </w:r>
          </w:p>
          <w:p w14:paraId="7103379E" w14:textId="77777777" w:rsidR="006732B9" w:rsidRDefault="007C7038" w:rsidP="000F2B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8) технический план объекта капитального строительства, подготовленный в соответст</w:t>
            </w:r>
            <w:r w:rsidR="007E50BF" w:rsidRPr="000F2B4E">
              <w:rPr>
                <w:rFonts w:ascii="Times New Roman" w:hAnsi="Times New Roman"/>
                <w:sz w:val="20"/>
                <w:szCs w:val="20"/>
              </w:rPr>
              <w:t xml:space="preserve">вии с Федеральным законом от 13 июля 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>2015</w:t>
            </w:r>
            <w:r w:rsidR="007E50BF" w:rsidRPr="000F2B4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  <w:r w:rsidRPr="000F2B4E">
              <w:rPr>
                <w:rFonts w:ascii="Times New Roman" w:hAnsi="Times New Roman"/>
                <w:sz w:val="20"/>
                <w:szCs w:val="20"/>
              </w:rPr>
              <w:t xml:space="preserve"> № 218-ФЗ «О государственной регистрации недвижимости»</w:t>
            </w:r>
          </w:p>
          <w:p w14:paraId="0F424BCF" w14:textId="372A68CC" w:rsidR="000F2B4E" w:rsidRPr="000F2B4E" w:rsidRDefault="000F2B4E" w:rsidP="000F2B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14:paraId="7D62F71C" w14:textId="6ADC8F67" w:rsidR="006732B9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lastRenderedPageBreak/>
              <w:t>Разрешение на ввод объекта в эксплуатацию</w:t>
            </w:r>
          </w:p>
        </w:tc>
        <w:tc>
          <w:tcPr>
            <w:tcW w:w="2410" w:type="dxa"/>
          </w:tcPr>
          <w:p w14:paraId="03EA5A26" w14:textId="77777777" w:rsidR="0084750E" w:rsidRPr="000F2B4E" w:rsidRDefault="006732B9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 xml:space="preserve">Статья 55 </w:t>
            </w:r>
            <w:proofErr w:type="spellStart"/>
            <w:r w:rsidRPr="000F2B4E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Pr="000F2B4E">
              <w:rPr>
                <w:rFonts w:ascii="Times New Roman" w:hAnsi="Times New Roman"/>
                <w:sz w:val="20"/>
                <w:szCs w:val="20"/>
              </w:rPr>
              <w:t xml:space="preserve"> РФ</w:t>
            </w:r>
            <w:r w:rsidR="0084750E" w:rsidRPr="000F2B4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966A2A3" w14:textId="2EE1AA4D" w:rsidR="006732B9" w:rsidRPr="000F2B4E" w:rsidRDefault="0084750E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Административный регламент (для федеральных автодорог)</w:t>
            </w:r>
          </w:p>
        </w:tc>
        <w:tc>
          <w:tcPr>
            <w:tcW w:w="1275" w:type="dxa"/>
          </w:tcPr>
          <w:p w14:paraId="017A3045" w14:textId="3CCA328A" w:rsidR="006732B9" w:rsidRPr="000F2B4E" w:rsidRDefault="00FE5832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Все категории</w:t>
            </w:r>
          </w:p>
        </w:tc>
        <w:tc>
          <w:tcPr>
            <w:tcW w:w="1560" w:type="dxa"/>
          </w:tcPr>
          <w:p w14:paraId="479A6D81" w14:textId="3401A516" w:rsidR="006732B9" w:rsidRPr="000F2B4E" w:rsidRDefault="00FE5832" w:rsidP="000F2B4E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2B4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124FA7DC" w14:textId="53CB1C02" w:rsidR="00302A31" w:rsidRPr="000F2B4E" w:rsidRDefault="00302A31" w:rsidP="00845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302A31" w:rsidRPr="000F2B4E" w:rsidSect="000F2B4E">
      <w:headerReference w:type="default" r:id="rId7"/>
      <w:pgSz w:w="16838" w:h="11906" w:orient="landscape" w:code="9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C8E6E" w14:textId="77777777" w:rsidR="00C12394" w:rsidRDefault="00C12394" w:rsidP="006C1A14">
      <w:pPr>
        <w:spacing w:after="0" w:line="240" w:lineRule="auto"/>
      </w:pPr>
      <w:r>
        <w:separator/>
      </w:r>
    </w:p>
  </w:endnote>
  <w:endnote w:type="continuationSeparator" w:id="0">
    <w:p w14:paraId="5493FCDC" w14:textId="77777777" w:rsidR="00C12394" w:rsidRDefault="00C12394" w:rsidP="006C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D2E32" w14:textId="77777777" w:rsidR="00C12394" w:rsidRDefault="00C12394" w:rsidP="006C1A14">
      <w:pPr>
        <w:spacing w:after="0" w:line="240" w:lineRule="auto"/>
      </w:pPr>
      <w:r>
        <w:separator/>
      </w:r>
    </w:p>
  </w:footnote>
  <w:footnote w:type="continuationSeparator" w:id="0">
    <w:p w14:paraId="36EBC995" w14:textId="77777777" w:rsidR="00C12394" w:rsidRDefault="00C12394" w:rsidP="006C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13697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44A21FA" w14:textId="065CCD93" w:rsidR="00E45964" w:rsidRPr="00E45964" w:rsidRDefault="00E45964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E45964">
          <w:rPr>
            <w:rFonts w:ascii="Times New Roman" w:hAnsi="Times New Roman"/>
            <w:sz w:val="24"/>
            <w:szCs w:val="24"/>
          </w:rPr>
          <w:fldChar w:fldCharType="begin"/>
        </w:r>
        <w:r w:rsidRPr="00E4596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45964">
          <w:rPr>
            <w:rFonts w:ascii="Times New Roman" w:hAnsi="Times New Roman"/>
            <w:sz w:val="24"/>
            <w:szCs w:val="24"/>
          </w:rPr>
          <w:fldChar w:fldCharType="separate"/>
        </w:r>
        <w:r w:rsidR="00ED59D4">
          <w:rPr>
            <w:rFonts w:ascii="Times New Roman" w:hAnsi="Times New Roman"/>
            <w:noProof/>
            <w:sz w:val="24"/>
            <w:szCs w:val="24"/>
          </w:rPr>
          <w:t>5</w:t>
        </w:r>
        <w:r w:rsidRPr="00E4596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tbl>
    <w:tblPr>
      <w:tblStyle w:val="a3"/>
      <w:tblW w:w="15735" w:type="dxa"/>
      <w:tblInd w:w="-601" w:type="dxa"/>
      <w:tblLayout w:type="fixed"/>
      <w:tblLook w:val="04A0" w:firstRow="1" w:lastRow="0" w:firstColumn="1" w:lastColumn="0" w:noHBand="0" w:noVBand="1"/>
    </w:tblPr>
    <w:tblGrid>
      <w:gridCol w:w="534"/>
      <w:gridCol w:w="2302"/>
      <w:gridCol w:w="1134"/>
      <w:gridCol w:w="993"/>
      <w:gridCol w:w="991"/>
      <w:gridCol w:w="2694"/>
      <w:gridCol w:w="1842"/>
      <w:gridCol w:w="2410"/>
      <w:gridCol w:w="1275"/>
      <w:gridCol w:w="1560"/>
    </w:tblGrid>
    <w:tr w:rsidR="000F2B4E" w:rsidRPr="000F2B4E" w14:paraId="726B60BD" w14:textId="77777777" w:rsidTr="00D129CB">
      <w:trPr>
        <w:trHeight w:val="20"/>
      </w:trPr>
      <w:tc>
        <w:tcPr>
          <w:tcW w:w="534" w:type="dxa"/>
          <w:vAlign w:val="center"/>
        </w:tcPr>
        <w:p w14:paraId="08C6F8F2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1</w:t>
          </w:r>
        </w:p>
      </w:tc>
      <w:tc>
        <w:tcPr>
          <w:tcW w:w="2302" w:type="dxa"/>
          <w:vAlign w:val="center"/>
        </w:tcPr>
        <w:p w14:paraId="544911F0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2</w:t>
          </w:r>
        </w:p>
      </w:tc>
      <w:tc>
        <w:tcPr>
          <w:tcW w:w="1134" w:type="dxa"/>
          <w:vAlign w:val="center"/>
        </w:tcPr>
        <w:p w14:paraId="1241FC9B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3</w:t>
          </w:r>
        </w:p>
      </w:tc>
      <w:tc>
        <w:tcPr>
          <w:tcW w:w="993" w:type="dxa"/>
          <w:vAlign w:val="center"/>
        </w:tcPr>
        <w:p w14:paraId="088486AD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4</w:t>
          </w:r>
        </w:p>
      </w:tc>
      <w:tc>
        <w:tcPr>
          <w:tcW w:w="991" w:type="dxa"/>
          <w:vAlign w:val="center"/>
        </w:tcPr>
        <w:p w14:paraId="5F2F4F72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5</w:t>
          </w:r>
        </w:p>
      </w:tc>
      <w:tc>
        <w:tcPr>
          <w:tcW w:w="2694" w:type="dxa"/>
          <w:vAlign w:val="center"/>
        </w:tcPr>
        <w:p w14:paraId="3507B5E3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6</w:t>
          </w:r>
        </w:p>
      </w:tc>
      <w:tc>
        <w:tcPr>
          <w:tcW w:w="1842" w:type="dxa"/>
          <w:vAlign w:val="center"/>
        </w:tcPr>
        <w:p w14:paraId="03D98768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7</w:t>
          </w:r>
        </w:p>
      </w:tc>
      <w:tc>
        <w:tcPr>
          <w:tcW w:w="2410" w:type="dxa"/>
          <w:vAlign w:val="center"/>
        </w:tcPr>
        <w:p w14:paraId="4B2C4E43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8</w:t>
          </w:r>
        </w:p>
      </w:tc>
      <w:tc>
        <w:tcPr>
          <w:tcW w:w="1275" w:type="dxa"/>
          <w:vAlign w:val="center"/>
        </w:tcPr>
        <w:p w14:paraId="7DC343FE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9</w:t>
          </w:r>
        </w:p>
      </w:tc>
      <w:tc>
        <w:tcPr>
          <w:tcW w:w="1560" w:type="dxa"/>
          <w:vAlign w:val="center"/>
        </w:tcPr>
        <w:p w14:paraId="47145771" w14:textId="77777777" w:rsidR="000F2B4E" w:rsidRPr="000F2B4E" w:rsidRDefault="000F2B4E" w:rsidP="000F2B4E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10</w:t>
          </w:r>
        </w:p>
      </w:tc>
    </w:tr>
  </w:tbl>
  <w:p w14:paraId="3B064CB0" w14:textId="77777777" w:rsidR="00E45964" w:rsidRPr="000F2B4E" w:rsidRDefault="00E45964">
    <w:pPr>
      <w:pStyle w:val="a6"/>
      <w:rPr>
        <w:rFonts w:ascii="Times New Roman" w:hAnsi="Times New Roman"/>
        <w:sz w:val="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772A"/>
    <w:multiLevelType w:val="hybridMultilevel"/>
    <w:tmpl w:val="82CA09D0"/>
    <w:lvl w:ilvl="0" w:tplc="04190001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4735"/>
    <w:multiLevelType w:val="hybridMultilevel"/>
    <w:tmpl w:val="BFE2D9E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B06D4"/>
    <w:multiLevelType w:val="hybridMultilevel"/>
    <w:tmpl w:val="28C43A2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C5E02"/>
    <w:multiLevelType w:val="hybridMultilevel"/>
    <w:tmpl w:val="7C600C9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E3"/>
    <w:rsid w:val="00023D45"/>
    <w:rsid w:val="000301F9"/>
    <w:rsid w:val="00041CDB"/>
    <w:rsid w:val="00053758"/>
    <w:rsid w:val="000B040B"/>
    <w:rsid w:val="000C1DFD"/>
    <w:rsid w:val="000C47BB"/>
    <w:rsid w:val="000D564C"/>
    <w:rsid w:val="000D7AB5"/>
    <w:rsid w:val="000E6B68"/>
    <w:rsid w:val="000F2B4E"/>
    <w:rsid w:val="00105992"/>
    <w:rsid w:val="00121FBB"/>
    <w:rsid w:val="00131A41"/>
    <w:rsid w:val="00134E2F"/>
    <w:rsid w:val="00155AC9"/>
    <w:rsid w:val="00184140"/>
    <w:rsid w:val="001A0B89"/>
    <w:rsid w:val="001A2C69"/>
    <w:rsid w:val="001A2D59"/>
    <w:rsid w:val="001F58EB"/>
    <w:rsid w:val="0021487F"/>
    <w:rsid w:val="002300BF"/>
    <w:rsid w:val="00250446"/>
    <w:rsid w:val="00256F5D"/>
    <w:rsid w:val="00284953"/>
    <w:rsid w:val="002977B3"/>
    <w:rsid w:val="002B6631"/>
    <w:rsid w:val="002C7544"/>
    <w:rsid w:val="002D7D2D"/>
    <w:rsid w:val="00302A31"/>
    <w:rsid w:val="00305FCE"/>
    <w:rsid w:val="00322023"/>
    <w:rsid w:val="00322B01"/>
    <w:rsid w:val="003A6C54"/>
    <w:rsid w:val="003B15BA"/>
    <w:rsid w:val="003B35AF"/>
    <w:rsid w:val="003B5189"/>
    <w:rsid w:val="003B5986"/>
    <w:rsid w:val="003B67A6"/>
    <w:rsid w:val="003B7D49"/>
    <w:rsid w:val="003D3757"/>
    <w:rsid w:val="003D4907"/>
    <w:rsid w:val="003E29CC"/>
    <w:rsid w:val="00414F97"/>
    <w:rsid w:val="004258E9"/>
    <w:rsid w:val="0043059F"/>
    <w:rsid w:val="00450A1B"/>
    <w:rsid w:val="00474F03"/>
    <w:rsid w:val="00481C8B"/>
    <w:rsid w:val="004929EE"/>
    <w:rsid w:val="00495DC2"/>
    <w:rsid w:val="004B3736"/>
    <w:rsid w:val="004B7F65"/>
    <w:rsid w:val="004D1366"/>
    <w:rsid w:val="004D61DB"/>
    <w:rsid w:val="004E40B6"/>
    <w:rsid w:val="0051458E"/>
    <w:rsid w:val="005171AF"/>
    <w:rsid w:val="0051782F"/>
    <w:rsid w:val="00517D85"/>
    <w:rsid w:val="0054299C"/>
    <w:rsid w:val="005567B0"/>
    <w:rsid w:val="00564E4B"/>
    <w:rsid w:val="00566CFD"/>
    <w:rsid w:val="005B4170"/>
    <w:rsid w:val="005C6DF3"/>
    <w:rsid w:val="005F0280"/>
    <w:rsid w:val="005F1BCF"/>
    <w:rsid w:val="006014FF"/>
    <w:rsid w:val="00634832"/>
    <w:rsid w:val="006631A5"/>
    <w:rsid w:val="00671968"/>
    <w:rsid w:val="006732B9"/>
    <w:rsid w:val="0068372C"/>
    <w:rsid w:val="0068587D"/>
    <w:rsid w:val="006928A6"/>
    <w:rsid w:val="006964DA"/>
    <w:rsid w:val="006A1DFA"/>
    <w:rsid w:val="006C1A14"/>
    <w:rsid w:val="006E167B"/>
    <w:rsid w:val="007142D7"/>
    <w:rsid w:val="00716871"/>
    <w:rsid w:val="00724C4C"/>
    <w:rsid w:val="0072636C"/>
    <w:rsid w:val="0073054E"/>
    <w:rsid w:val="00741069"/>
    <w:rsid w:val="007422DF"/>
    <w:rsid w:val="0075289F"/>
    <w:rsid w:val="00771860"/>
    <w:rsid w:val="00773FE3"/>
    <w:rsid w:val="007762BE"/>
    <w:rsid w:val="007860FE"/>
    <w:rsid w:val="007965F8"/>
    <w:rsid w:val="007A2BF0"/>
    <w:rsid w:val="007A428D"/>
    <w:rsid w:val="007A604A"/>
    <w:rsid w:val="007B18F6"/>
    <w:rsid w:val="007C3410"/>
    <w:rsid w:val="007C7038"/>
    <w:rsid w:val="007E50BF"/>
    <w:rsid w:val="007E64C9"/>
    <w:rsid w:val="00840C9E"/>
    <w:rsid w:val="008416A5"/>
    <w:rsid w:val="00845E3A"/>
    <w:rsid w:val="0084750E"/>
    <w:rsid w:val="0085678F"/>
    <w:rsid w:val="00876331"/>
    <w:rsid w:val="008B18F2"/>
    <w:rsid w:val="008B6D5A"/>
    <w:rsid w:val="008B7EC5"/>
    <w:rsid w:val="008D75DB"/>
    <w:rsid w:val="00903ECE"/>
    <w:rsid w:val="009121D4"/>
    <w:rsid w:val="009537B0"/>
    <w:rsid w:val="0096023A"/>
    <w:rsid w:val="00974421"/>
    <w:rsid w:val="009769A4"/>
    <w:rsid w:val="00982185"/>
    <w:rsid w:val="009B0627"/>
    <w:rsid w:val="009D0F16"/>
    <w:rsid w:val="009D443F"/>
    <w:rsid w:val="009D6BC6"/>
    <w:rsid w:val="009F6283"/>
    <w:rsid w:val="009F759F"/>
    <w:rsid w:val="00A17051"/>
    <w:rsid w:val="00A31F36"/>
    <w:rsid w:val="00A33BEA"/>
    <w:rsid w:val="00A47C9D"/>
    <w:rsid w:val="00A64B18"/>
    <w:rsid w:val="00A828B4"/>
    <w:rsid w:val="00A92672"/>
    <w:rsid w:val="00AA7F24"/>
    <w:rsid w:val="00AB3D83"/>
    <w:rsid w:val="00AC3AD5"/>
    <w:rsid w:val="00AD4F12"/>
    <w:rsid w:val="00AF504A"/>
    <w:rsid w:val="00B47070"/>
    <w:rsid w:val="00B532DB"/>
    <w:rsid w:val="00B67755"/>
    <w:rsid w:val="00B714F9"/>
    <w:rsid w:val="00B71BEA"/>
    <w:rsid w:val="00B758E1"/>
    <w:rsid w:val="00B850AF"/>
    <w:rsid w:val="00B864A9"/>
    <w:rsid w:val="00B8687F"/>
    <w:rsid w:val="00B90B55"/>
    <w:rsid w:val="00B93053"/>
    <w:rsid w:val="00BA1F9B"/>
    <w:rsid w:val="00BA4894"/>
    <w:rsid w:val="00BB4FE5"/>
    <w:rsid w:val="00BB771D"/>
    <w:rsid w:val="00BC4649"/>
    <w:rsid w:val="00BF6799"/>
    <w:rsid w:val="00C05226"/>
    <w:rsid w:val="00C12394"/>
    <w:rsid w:val="00C1502F"/>
    <w:rsid w:val="00C270C6"/>
    <w:rsid w:val="00C47168"/>
    <w:rsid w:val="00C71B4C"/>
    <w:rsid w:val="00CA0698"/>
    <w:rsid w:val="00CB3DB4"/>
    <w:rsid w:val="00CC6499"/>
    <w:rsid w:val="00CF51D5"/>
    <w:rsid w:val="00CF6C89"/>
    <w:rsid w:val="00D0129F"/>
    <w:rsid w:val="00D20329"/>
    <w:rsid w:val="00D26367"/>
    <w:rsid w:val="00D30D2D"/>
    <w:rsid w:val="00D777E6"/>
    <w:rsid w:val="00D9026B"/>
    <w:rsid w:val="00DB70A2"/>
    <w:rsid w:val="00DC4954"/>
    <w:rsid w:val="00DD51A3"/>
    <w:rsid w:val="00DF6BED"/>
    <w:rsid w:val="00E200E8"/>
    <w:rsid w:val="00E23FB8"/>
    <w:rsid w:val="00E45964"/>
    <w:rsid w:val="00E52CED"/>
    <w:rsid w:val="00E52CEE"/>
    <w:rsid w:val="00E65191"/>
    <w:rsid w:val="00E70B59"/>
    <w:rsid w:val="00E854B5"/>
    <w:rsid w:val="00E86B29"/>
    <w:rsid w:val="00E94BC6"/>
    <w:rsid w:val="00E9573F"/>
    <w:rsid w:val="00EA0297"/>
    <w:rsid w:val="00EC6569"/>
    <w:rsid w:val="00ED59D4"/>
    <w:rsid w:val="00EE390B"/>
    <w:rsid w:val="00F021A5"/>
    <w:rsid w:val="00F3014B"/>
    <w:rsid w:val="00F4149C"/>
    <w:rsid w:val="00F60211"/>
    <w:rsid w:val="00F72681"/>
    <w:rsid w:val="00F74960"/>
    <w:rsid w:val="00F80184"/>
    <w:rsid w:val="00F9113D"/>
    <w:rsid w:val="00FA0B48"/>
    <w:rsid w:val="00FA6872"/>
    <w:rsid w:val="00FA68BE"/>
    <w:rsid w:val="00FB4296"/>
    <w:rsid w:val="00FC59A2"/>
    <w:rsid w:val="00FC5F19"/>
    <w:rsid w:val="00FC7DD0"/>
    <w:rsid w:val="00FD3AEA"/>
    <w:rsid w:val="00FE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3B79"/>
  <w15:docId w15:val="{F8BDB8AE-4451-4060-BD92-DF1B9C8B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3F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F5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C1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A1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C1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A14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F60211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D30D2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30D2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30D2D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30D2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30D2D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 Дмитрий Павлович</dc:creator>
  <cp:lastModifiedBy>User</cp:lastModifiedBy>
  <cp:revision>2</cp:revision>
  <cp:lastPrinted>2022-07-25T14:03:00Z</cp:lastPrinted>
  <dcterms:created xsi:type="dcterms:W3CDTF">2022-07-25T14:03:00Z</dcterms:created>
  <dcterms:modified xsi:type="dcterms:W3CDTF">2022-07-25T14:03:00Z</dcterms:modified>
</cp:coreProperties>
</file>