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DD2415" w14:textId="77777777" w:rsidR="00650F9E" w:rsidRDefault="003759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ПРЕСС-РЕЛИЗ</w:t>
      </w:r>
    </w:p>
    <w:p w14:paraId="04BE3976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 1 октября 2026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вводится лицензирование розничной продажи табачной и никотинсодержащей продукции в Республике Дагестан.</w:t>
      </w:r>
    </w:p>
    <w:p w14:paraId="10AF12DA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26 июня 2025 года № 186-ФЗ, </w:t>
      </w:r>
      <w:r>
        <w:rPr>
          <w:rFonts w:ascii="Times New Roman" w:hAnsi="Times New Roman" w:cs="Times New Roman"/>
          <w:sz w:val="28"/>
          <w:szCs w:val="28"/>
        </w:rPr>
        <w:br/>
        <w:t xml:space="preserve">с 1 октября 2026 года в России вводится обязательное лицензирование розничной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и развозной торговли табачной продукцией, сигаретами и никотинсодержащей продукцией, включая электронные системы доставки никотина (вейпы) и жидкости для них. </w:t>
      </w:r>
    </w:p>
    <w:p w14:paraId="2772E467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лицензий начнется с 1 октября 2026 года, а с 1 марта 2027 года работа без лицензии будет признана незаконной. </w:t>
      </w:r>
    </w:p>
    <w:p w14:paraId="7DB10786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Лицензии будут выдаваться уполномоченным органом исполнительной власти Республики Дагестан по принципу «одна лицензия – один объект» (отдельно на каждый магазин или транспортное средство для развозной торговли). </w:t>
      </w:r>
    </w:p>
    <w:p w14:paraId="0B7AA428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пошлина составит 20 000 рублей за каждый год действия лицензии на одну торговую точку. </w:t>
      </w:r>
    </w:p>
    <w:p w14:paraId="7AF84B66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торговлю без лицензии предусмотрена административная ответственность по статье 14.53 КоАП РФ: </w:t>
      </w:r>
    </w:p>
    <w:p w14:paraId="22718317" w14:textId="77777777" w:rsidR="00650F9E" w:rsidRDefault="00375920">
      <w:pPr>
        <w:pStyle w:val="af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граждан – штраф от 10 000 до 20 000 рублей; </w:t>
      </w:r>
    </w:p>
    <w:p w14:paraId="77BEC6B8" w14:textId="77777777" w:rsidR="00650F9E" w:rsidRDefault="00375920">
      <w:pPr>
        <w:pStyle w:val="af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должностных лиц – от 30 000 до 50 000 рублей; </w:t>
      </w:r>
    </w:p>
    <w:p w14:paraId="6CDA77FA" w14:textId="77777777" w:rsidR="00650F9E" w:rsidRDefault="00375920">
      <w:pPr>
        <w:pStyle w:val="af8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юридических лиц – от 90 000 до 120 000 рублей. </w:t>
      </w:r>
    </w:p>
    <w:p w14:paraId="1439AAD5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повторное нарушение штрафы увеличиваются:</w:t>
      </w:r>
    </w:p>
    <w:p w14:paraId="035B6E59" w14:textId="31110161" w:rsidR="00650F9E" w:rsidRDefault="0037592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на граждан – от 20 000 до 30 000 рублей;</w:t>
      </w:r>
    </w:p>
    <w:p w14:paraId="65A4EBF3" w14:textId="54A99505" w:rsidR="00650F9E" w:rsidRDefault="0037592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на должностных лиц – от 50 000 до 90 000 рублей;</w:t>
      </w:r>
    </w:p>
    <w:p w14:paraId="02FCBC25" w14:textId="4ABA134A" w:rsidR="00650F9E" w:rsidRDefault="0037592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на юридических лиц – от 120 000 до 150 000 рублей.</w:t>
      </w:r>
    </w:p>
    <w:p w14:paraId="34CA9C60" w14:textId="77777777" w:rsidR="00650F9E" w:rsidRDefault="00375920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незаконной торговли в крупном размере наступает уголовная ответственность по статье 171.3 УК РФ (штраф до 1 млн рублей либо лишение свободы на срок до 3 лет). </w:t>
      </w:r>
    </w:p>
    <w:p w14:paraId="5BDDECE9" w14:textId="19CB002A" w:rsidR="00650F9E" w:rsidRDefault="00375920">
      <w:pPr>
        <w:ind w:left="-567" w:firstLine="567"/>
        <w:jc w:val="both"/>
        <w:rPr>
          <w:rFonts w:ascii="Times New Roman" w:hAnsi="Times New Roman" w:cs="Times New Roman"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информация и консультации в Министерстве промышленности и торговли Республики Дагестан по телефону </w:t>
      </w:r>
      <w:bookmarkStart w:id="0" w:name="_GoBack"/>
      <w:bookmarkEnd w:id="0"/>
      <w:r w:rsidRPr="00375920">
        <w:rPr>
          <w:rFonts w:ascii="Times New Roman" w:hAnsi="Times New Roman" w:cs="Times New Roman"/>
          <w:sz w:val="28"/>
          <w:szCs w:val="28"/>
        </w:rPr>
        <w:t>8(8722) 67 80 82.</w:t>
      </w:r>
    </w:p>
    <w:p w14:paraId="6BD695E9" w14:textId="77777777" w:rsidR="00650F9E" w:rsidRDefault="00650F9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50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DA317" w14:textId="77777777" w:rsidR="0063044B" w:rsidRDefault="0063044B">
      <w:pPr>
        <w:spacing w:after="0" w:line="240" w:lineRule="auto"/>
      </w:pPr>
      <w:r>
        <w:separator/>
      </w:r>
    </w:p>
  </w:endnote>
  <w:endnote w:type="continuationSeparator" w:id="0">
    <w:p w14:paraId="049DB0DF" w14:textId="77777777" w:rsidR="0063044B" w:rsidRDefault="00630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1E2F0" w14:textId="77777777" w:rsidR="0063044B" w:rsidRDefault="0063044B">
      <w:pPr>
        <w:spacing w:after="0" w:line="240" w:lineRule="auto"/>
      </w:pPr>
      <w:r>
        <w:separator/>
      </w:r>
    </w:p>
  </w:footnote>
  <w:footnote w:type="continuationSeparator" w:id="0">
    <w:p w14:paraId="06E0437C" w14:textId="77777777" w:rsidR="0063044B" w:rsidRDefault="00630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76E79"/>
    <w:multiLevelType w:val="hybridMultilevel"/>
    <w:tmpl w:val="F49A51AE"/>
    <w:lvl w:ilvl="0" w:tplc="D1AA06B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</w:rPr>
    </w:lvl>
    <w:lvl w:ilvl="1" w:tplc="127C86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A406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F64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E605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45A6D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70E6D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A69A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4EE3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D2F26CC"/>
    <w:multiLevelType w:val="hybridMultilevel"/>
    <w:tmpl w:val="3B7ECD90"/>
    <w:lvl w:ilvl="0" w:tplc="B1823E0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</w:rPr>
    </w:lvl>
    <w:lvl w:ilvl="1" w:tplc="B4D4DD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12C5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8921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B8413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EE37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FC08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C632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1AF2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F9E"/>
    <w:rsid w:val="0018655F"/>
    <w:rsid w:val="00375920"/>
    <w:rsid w:val="0063044B"/>
    <w:rsid w:val="00650F9E"/>
    <w:rsid w:val="00A9598A"/>
    <w:rsid w:val="00F2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41FCE"/>
  <w15:docId w15:val="{22C84B0B-394D-4D65-BA8C-27435E53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4">
    <w:name w:val="Title"/>
    <w:basedOn w:val="a"/>
    <w:next w:val="a"/>
    <w:link w:val="af5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a">
    <w:name w:val="Intense Quote"/>
    <w:basedOn w:val="a"/>
    <w:next w:val="a"/>
    <w:link w:val="af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b">
    <w:name w:val="Выделенная цитата Знак"/>
    <w:basedOn w:val="a0"/>
    <w:link w:val="afa"/>
    <w:uiPriority w:val="30"/>
    <w:rPr>
      <w:i/>
      <w:iCs/>
      <w:color w:val="2F5496" w:themeColor="accent1" w:themeShade="BF"/>
    </w:rPr>
  </w:style>
  <w:style w:type="character" w:styleId="afc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И. Гаджиева</dc:creator>
  <cp:keywords/>
  <dc:description/>
  <cp:lastModifiedBy>user</cp:lastModifiedBy>
  <cp:revision>3</cp:revision>
  <dcterms:created xsi:type="dcterms:W3CDTF">2026-07-21T08:22:00Z</dcterms:created>
  <dcterms:modified xsi:type="dcterms:W3CDTF">2026-07-21T14:04:00Z</dcterms:modified>
</cp:coreProperties>
</file>