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493606" w:rsidRPr="00E36BBC" w:rsidTr="00493606">
        <w:trPr>
          <w:trHeight w:val="20"/>
        </w:trPr>
        <w:tc>
          <w:tcPr>
            <w:tcW w:w="10240" w:type="dxa"/>
            <w:hideMark/>
          </w:tcPr>
          <w:p w:rsidR="00493606" w:rsidRPr="00E36BBC" w:rsidRDefault="00493606" w:rsidP="00493606">
            <w:pPr>
              <w:ind w:left="-57" w:right="-57" w:hanging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93606" w:rsidRPr="00E36BBC" w:rsidTr="00493606">
        <w:trPr>
          <w:trHeight w:val="20"/>
        </w:trPr>
        <w:tc>
          <w:tcPr>
            <w:tcW w:w="10240" w:type="dxa"/>
            <w:vAlign w:val="center"/>
          </w:tcPr>
          <w:p w:rsidR="00493606" w:rsidRPr="00E36BBC" w:rsidRDefault="00493606" w:rsidP="00493606">
            <w:pPr>
              <w:ind w:left="-57" w:right="-57" w:hanging="11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</w:tr>
      <w:tr w:rsidR="00493606" w:rsidRPr="00E36BBC" w:rsidTr="00493606">
        <w:trPr>
          <w:trHeight w:val="20"/>
        </w:trPr>
        <w:tc>
          <w:tcPr>
            <w:tcW w:w="10240" w:type="dxa"/>
            <w:hideMark/>
          </w:tcPr>
          <w:p w:rsidR="00493606" w:rsidRPr="00E36BBC" w:rsidRDefault="00493606" w:rsidP="00493606">
            <w:pPr>
              <w:ind w:left="-57" w:right="-57" w:hanging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93606" w:rsidRPr="00E36BBC" w:rsidTr="00493606">
        <w:trPr>
          <w:trHeight w:val="20"/>
        </w:trPr>
        <w:tc>
          <w:tcPr>
            <w:tcW w:w="10240" w:type="dxa"/>
            <w:hideMark/>
          </w:tcPr>
          <w:p w:rsidR="00493606" w:rsidRPr="00E36BBC" w:rsidRDefault="00493606" w:rsidP="00493606">
            <w:pPr>
              <w:ind w:left="-57" w:right="-57" w:hanging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93606" w:rsidRPr="00E36BBC" w:rsidTr="00493606">
        <w:trPr>
          <w:trHeight w:val="20"/>
        </w:trPr>
        <w:tc>
          <w:tcPr>
            <w:tcW w:w="10240" w:type="dxa"/>
            <w:hideMark/>
          </w:tcPr>
          <w:p w:rsidR="00493606" w:rsidRPr="00E36BBC" w:rsidRDefault="00493606" w:rsidP="00493606">
            <w:pPr>
              <w:ind w:left="-57" w:right="-57" w:hanging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93606" w:rsidRPr="00E36BBC" w:rsidTr="00493606">
        <w:trPr>
          <w:trHeight w:val="20"/>
        </w:trPr>
        <w:tc>
          <w:tcPr>
            <w:tcW w:w="10240" w:type="dxa"/>
            <w:vAlign w:val="center"/>
          </w:tcPr>
          <w:p w:rsidR="00493606" w:rsidRPr="00E36BBC" w:rsidRDefault="00493606" w:rsidP="00493606">
            <w:pPr>
              <w:ind w:left="-57" w:right="-57" w:hanging="11"/>
              <w:jc w:val="center"/>
              <w:rPr>
                <w:rFonts w:ascii="Times New Roman" w:hAnsi="Times New Roman"/>
                <w:b/>
                <w:noProof/>
                <w:sz w:val="24"/>
                <w:szCs w:val="28"/>
              </w:rPr>
            </w:pPr>
          </w:p>
        </w:tc>
      </w:tr>
      <w:tr w:rsidR="00493606" w:rsidRPr="00E36BBC" w:rsidTr="00493606">
        <w:trPr>
          <w:trHeight w:val="20"/>
        </w:trPr>
        <w:tc>
          <w:tcPr>
            <w:tcW w:w="10240" w:type="dxa"/>
            <w:hideMark/>
          </w:tcPr>
          <w:p w:rsidR="00493606" w:rsidRPr="00E36BBC" w:rsidRDefault="00493606" w:rsidP="00493606">
            <w:pPr>
              <w:ind w:left="-57" w:right="-57" w:hanging="11"/>
              <w:jc w:val="center"/>
              <w:rPr>
                <w:rFonts w:ascii="Times New Roman" w:hAnsi="Times New Roman"/>
                <w:color w:val="000000" w:themeColor="text1"/>
                <w:sz w:val="18"/>
              </w:rPr>
            </w:pPr>
            <w:r w:rsidRPr="00E36BBC">
              <w:rPr>
                <w:rFonts w:ascii="Times New Roman" w:hAnsi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93606" w:rsidRPr="006C364F" w:rsidTr="00493606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:rsidR="00493606" w:rsidRPr="00E36BBC" w:rsidRDefault="00493606" w:rsidP="00493606">
            <w:pPr>
              <w:ind w:left="-57" w:right="-57" w:hanging="11"/>
              <w:jc w:val="center"/>
              <w:rPr>
                <w:rFonts w:ascii="Times New Roman" w:hAnsi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Pr="00E36BBC">
                <w:rPr>
                  <w:rStyle w:val="a9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Pr="00E36BBC">
              <w:rPr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493606" w:rsidRPr="006C364F" w:rsidTr="00493606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:rsidR="00493606" w:rsidRPr="00E36BBC" w:rsidRDefault="00493606" w:rsidP="00493606">
            <w:pPr>
              <w:pStyle w:val="20"/>
              <w:shd w:val="clear" w:color="auto" w:fill="auto"/>
              <w:spacing w:before="0" w:after="0" w:line="240" w:lineRule="auto"/>
              <w:ind w:left="-57" w:right="-57" w:hanging="11"/>
              <w:rPr>
                <w:sz w:val="24"/>
                <w:lang w:val="en-US"/>
              </w:rPr>
            </w:pPr>
          </w:p>
        </w:tc>
      </w:tr>
      <w:tr w:rsidR="00493606" w:rsidRPr="00E36BBC" w:rsidTr="00493606">
        <w:trPr>
          <w:trHeight w:val="20"/>
        </w:trPr>
        <w:tc>
          <w:tcPr>
            <w:tcW w:w="10240" w:type="dxa"/>
            <w:vAlign w:val="center"/>
            <w:hideMark/>
          </w:tcPr>
          <w:p w:rsidR="00493606" w:rsidRPr="00493606" w:rsidRDefault="00493606" w:rsidP="00493606">
            <w:pPr>
              <w:pStyle w:val="20"/>
              <w:shd w:val="clear" w:color="auto" w:fill="auto"/>
              <w:spacing w:before="0" w:after="0" w:line="240" w:lineRule="auto"/>
              <w:ind w:left="-57" w:right="-57" w:hanging="11"/>
              <w:rPr>
                <w:b/>
              </w:rPr>
            </w:pPr>
            <w:r w:rsidRPr="00493606">
              <w:rPr>
                <w:b/>
              </w:rPr>
              <w:t>ПОСТАНОВЛЕНИЕ № 75</w:t>
            </w:r>
          </w:p>
        </w:tc>
      </w:tr>
      <w:tr w:rsidR="00493606" w:rsidRPr="00E36BBC" w:rsidTr="00493606">
        <w:trPr>
          <w:trHeight w:val="20"/>
        </w:trPr>
        <w:tc>
          <w:tcPr>
            <w:tcW w:w="10240" w:type="dxa"/>
            <w:vAlign w:val="center"/>
            <w:hideMark/>
          </w:tcPr>
          <w:p w:rsidR="00493606" w:rsidRPr="00493606" w:rsidRDefault="00493606" w:rsidP="00493606">
            <w:pPr>
              <w:pStyle w:val="20"/>
              <w:shd w:val="clear" w:color="auto" w:fill="auto"/>
              <w:spacing w:before="0" w:after="0" w:line="240" w:lineRule="auto"/>
              <w:ind w:left="-57" w:right="-57" w:hanging="11"/>
              <w:rPr>
                <w:b/>
              </w:rPr>
            </w:pPr>
            <w:r w:rsidRPr="00493606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-1041831277"/>
                <w:placeholder>
                  <w:docPart w:val="BA4D3A025B0E44E0B070763ED6ECD51D"/>
                </w:placeholder>
                <w:date w:fullDate="2026-04-16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Content>
                <w:r w:rsidRPr="00493606">
                  <w:rPr>
                    <w:b/>
                    <w:color w:val="002060"/>
                  </w:rPr>
                  <w:t>16 апреля 2026 г.</w:t>
                </w:r>
              </w:sdtContent>
            </w:sdt>
          </w:p>
        </w:tc>
      </w:tr>
      <w:tr w:rsidR="00493606" w:rsidRPr="00E36BBC" w:rsidTr="00493606">
        <w:trPr>
          <w:trHeight w:val="20"/>
        </w:trPr>
        <w:tc>
          <w:tcPr>
            <w:tcW w:w="10240" w:type="dxa"/>
            <w:vAlign w:val="center"/>
          </w:tcPr>
          <w:p w:rsidR="00493606" w:rsidRPr="00E36BBC" w:rsidRDefault="00493606" w:rsidP="00493606">
            <w:pPr>
              <w:pStyle w:val="20"/>
              <w:shd w:val="clear" w:color="auto" w:fill="auto"/>
              <w:spacing w:before="0" w:after="0" w:line="240" w:lineRule="auto"/>
              <w:ind w:left="-57" w:right="-57" w:hanging="11"/>
              <w:rPr>
                <w:b/>
                <w:color w:val="000000" w:themeColor="text1"/>
                <w:spacing w:val="-6"/>
                <w:sz w:val="22"/>
              </w:rPr>
            </w:pPr>
          </w:p>
        </w:tc>
      </w:tr>
      <w:tr w:rsidR="00493606" w:rsidRPr="00E36BBC" w:rsidTr="00493606">
        <w:trPr>
          <w:trHeight w:val="20"/>
        </w:trPr>
        <w:tc>
          <w:tcPr>
            <w:tcW w:w="10240" w:type="dxa"/>
            <w:vAlign w:val="center"/>
          </w:tcPr>
          <w:p w:rsidR="00493606" w:rsidRPr="006C364F" w:rsidRDefault="00493606" w:rsidP="00493606">
            <w:pPr>
              <w:ind w:left="-57" w:right="-57" w:hanging="11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6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 утверждении муниципальной программы «Комплексное развитие культуры и искусства в муниципальном образовании «Гунибский район» </w:t>
            </w:r>
          </w:p>
          <w:p w:rsidR="00493606" w:rsidRPr="009145A5" w:rsidRDefault="00493606" w:rsidP="00493606">
            <w:pPr>
              <w:ind w:left="-57" w:right="-57" w:hanging="11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364F">
              <w:rPr>
                <w:rFonts w:ascii="Times New Roman" w:hAnsi="Times New Roman"/>
                <w:b/>
                <w:bCs/>
                <w:sz w:val="28"/>
                <w:szCs w:val="28"/>
              </w:rPr>
              <w:t>на 2026-2030 годы»</w:t>
            </w:r>
          </w:p>
        </w:tc>
      </w:tr>
      <w:tr w:rsidR="00493606" w:rsidRPr="00E36BBC" w:rsidTr="00493606">
        <w:trPr>
          <w:trHeight w:val="20"/>
        </w:trPr>
        <w:tc>
          <w:tcPr>
            <w:tcW w:w="10240" w:type="dxa"/>
            <w:vAlign w:val="center"/>
          </w:tcPr>
          <w:p w:rsidR="00493606" w:rsidRPr="00E36BBC" w:rsidRDefault="00493606" w:rsidP="00493606">
            <w:pPr>
              <w:pStyle w:val="20"/>
              <w:shd w:val="clear" w:color="auto" w:fill="auto"/>
              <w:spacing w:before="0" w:after="0" w:line="240" w:lineRule="auto"/>
              <w:rPr>
                <w:b/>
                <w:color w:val="000000" w:themeColor="text1"/>
                <w:spacing w:val="-6"/>
                <w:sz w:val="20"/>
              </w:rPr>
            </w:pPr>
          </w:p>
        </w:tc>
      </w:tr>
    </w:tbl>
    <w:p w:rsidR="00204D88" w:rsidRPr="00B72833" w:rsidRDefault="00204D88" w:rsidP="00204D88">
      <w:pPr>
        <w:rPr>
          <w:rFonts w:ascii="Times New Roman" w:hAnsi="Times New Roman"/>
          <w:sz w:val="28"/>
          <w:szCs w:val="28"/>
        </w:rPr>
      </w:pPr>
      <w:r w:rsidRPr="00B72833">
        <w:rPr>
          <w:rFonts w:ascii="Times New Roman" w:hAnsi="Times New Roman"/>
          <w:sz w:val="28"/>
          <w:szCs w:val="28"/>
        </w:rPr>
        <w:t>В соответствии со ст. 179 Бюджетного кодекса РФ, с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администрация муниципального образования «Гунибский район» постановляет:</w:t>
      </w:r>
    </w:p>
    <w:p w:rsidR="00204D88" w:rsidRPr="00B72833" w:rsidRDefault="00204D88" w:rsidP="00204D88">
      <w:pPr>
        <w:pStyle w:val="20"/>
        <w:shd w:val="clear" w:color="auto" w:fill="auto"/>
        <w:spacing w:before="0" w:after="0" w:line="240" w:lineRule="auto"/>
        <w:ind w:firstLine="740"/>
      </w:pPr>
    </w:p>
    <w:p w:rsidR="00204D88" w:rsidRPr="00B72833" w:rsidRDefault="00204D88" w:rsidP="00204D88">
      <w:pPr>
        <w:rPr>
          <w:rFonts w:ascii="Times New Roman" w:hAnsi="Times New Roman"/>
          <w:sz w:val="28"/>
          <w:szCs w:val="28"/>
        </w:rPr>
      </w:pPr>
      <w:r w:rsidRPr="00B72833">
        <w:rPr>
          <w:rFonts w:ascii="Times New Roman" w:hAnsi="Times New Roman"/>
          <w:sz w:val="28"/>
          <w:szCs w:val="28"/>
        </w:rPr>
        <w:t xml:space="preserve">1. Утвердить муниципальную программу «Комплексное развитие культуры и искусства в муниципальном образовании «Гунибский район» на </w:t>
      </w:r>
      <w:r>
        <w:rPr>
          <w:rFonts w:ascii="Times New Roman" w:hAnsi="Times New Roman"/>
          <w:sz w:val="28"/>
          <w:szCs w:val="28"/>
        </w:rPr>
        <w:t>2026</w:t>
      </w:r>
      <w:r w:rsidRPr="00B7283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30</w:t>
      </w:r>
      <w:r w:rsidRPr="00B72833">
        <w:rPr>
          <w:rFonts w:ascii="Times New Roman" w:hAnsi="Times New Roman"/>
          <w:sz w:val="28"/>
          <w:szCs w:val="28"/>
        </w:rPr>
        <w:t xml:space="preserve"> годы».</w:t>
      </w:r>
    </w:p>
    <w:p w:rsidR="00204D88" w:rsidRPr="00B72833" w:rsidRDefault="00204D88" w:rsidP="00204D88">
      <w:pPr>
        <w:rPr>
          <w:rFonts w:ascii="Times New Roman" w:hAnsi="Times New Roman"/>
          <w:sz w:val="28"/>
          <w:szCs w:val="28"/>
        </w:rPr>
      </w:pPr>
      <w:r w:rsidRPr="00B72833">
        <w:rPr>
          <w:rFonts w:ascii="Times New Roman" w:hAnsi="Times New Roman"/>
          <w:sz w:val="28"/>
          <w:szCs w:val="28"/>
        </w:rPr>
        <w:t>2. Финансовому отделу администрации муниципального образования «Гунибский район» предусмотреть бюджетные ассигнования на реализацию муниципальной программы в установленном порядке.</w:t>
      </w:r>
    </w:p>
    <w:p w:rsidR="00204D88" w:rsidRPr="00B72833" w:rsidRDefault="00204D88" w:rsidP="00204D88">
      <w:pPr>
        <w:rPr>
          <w:rFonts w:ascii="Times New Roman" w:hAnsi="Times New Roman"/>
          <w:sz w:val="28"/>
          <w:szCs w:val="28"/>
        </w:rPr>
      </w:pPr>
      <w:r w:rsidRPr="00B72833">
        <w:rPr>
          <w:rFonts w:ascii="Times New Roman" w:hAnsi="Times New Roman"/>
          <w:sz w:val="28"/>
          <w:szCs w:val="28"/>
        </w:rPr>
        <w:t xml:space="preserve">3. Разместить данное постановление на официальном сайте администрации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B72833">
        <w:rPr>
          <w:rFonts w:ascii="Times New Roman" w:hAnsi="Times New Roman"/>
          <w:sz w:val="28"/>
          <w:szCs w:val="28"/>
        </w:rPr>
        <w:t xml:space="preserve"> «Гунибский район».</w:t>
      </w:r>
    </w:p>
    <w:p w:rsidR="00204D88" w:rsidRPr="00B72833" w:rsidRDefault="00204D88" w:rsidP="00204D88">
      <w:pPr>
        <w:rPr>
          <w:rFonts w:ascii="Times New Roman" w:hAnsi="Times New Roman"/>
          <w:sz w:val="28"/>
          <w:szCs w:val="28"/>
        </w:rPr>
      </w:pPr>
      <w:r w:rsidRPr="00B72833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возложить на заместителя главы администрации </w:t>
      </w:r>
      <w:r w:rsidRPr="00496BA0">
        <w:rPr>
          <w:rFonts w:ascii="Times New Roman" w:hAnsi="Times New Roman"/>
          <w:sz w:val="28"/>
          <w:szCs w:val="28"/>
        </w:rPr>
        <w:t>муниципального образования</w:t>
      </w:r>
      <w:r w:rsidRPr="00B72833">
        <w:rPr>
          <w:rFonts w:ascii="Times New Roman" w:hAnsi="Times New Roman"/>
          <w:sz w:val="28"/>
          <w:szCs w:val="28"/>
        </w:rPr>
        <w:t xml:space="preserve"> «Гунибский район» </w:t>
      </w:r>
      <w:r>
        <w:rPr>
          <w:rFonts w:ascii="Times New Roman" w:hAnsi="Times New Roman"/>
          <w:sz w:val="28"/>
          <w:szCs w:val="28"/>
        </w:rPr>
        <w:t>Магомедова З.Н.</w:t>
      </w:r>
    </w:p>
    <w:tbl>
      <w:tblPr>
        <w:tblStyle w:val="a7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942"/>
      </w:tblGrid>
      <w:tr w:rsidR="00493606" w:rsidRPr="00E36BBC" w:rsidTr="00493606">
        <w:trPr>
          <w:trHeight w:val="348"/>
        </w:trPr>
        <w:tc>
          <w:tcPr>
            <w:tcW w:w="845" w:type="dxa"/>
          </w:tcPr>
          <w:p w:rsidR="00493606" w:rsidRPr="0068277A" w:rsidRDefault="00493606" w:rsidP="00493606">
            <w:pPr>
              <w:rPr>
                <w:rFonts w:ascii="Times New Roman" w:eastAsia="Times New Roman" w:hAnsi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493606" w:rsidRPr="0068277A" w:rsidRDefault="00493606" w:rsidP="00493606">
            <w:pPr>
              <w:ind w:left="-109"/>
              <w:rPr>
                <w:rFonts w:ascii="Times New Roman" w:eastAsia="Times New Roman" w:hAnsi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493606" w:rsidRPr="0068277A" w:rsidRDefault="00493606" w:rsidP="00493606">
            <w:pPr>
              <w:rPr>
                <w:rFonts w:ascii="Times New Roman" w:eastAsia="Times New Roman" w:hAnsi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493606" w:rsidRPr="0068277A" w:rsidRDefault="00493606" w:rsidP="00493606">
            <w:pPr>
              <w:rPr>
                <w:rFonts w:ascii="Times New Roman" w:eastAsia="Times New Roman" w:hAnsi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493606" w:rsidRPr="00E36BBC" w:rsidTr="00493606">
        <w:trPr>
          <w:trHeight w:val="362"/>
        </w:trPr>
        <w:tc>
          <w:tcPr>
            <w:tcW w:w="845" w:type="dxa"/>
          </w:tcPr>
          <w:p w:rsidR="00493606" w:rsidRPr="0068277A" w:rsidRDefault="00493606" w:rsidP="00493606">
            <w:pPr>
              <w:rPr>
                <w:rFonts w:ascii="Times New Roman" w:eastAsia="Times New Roman" w:hAnsi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493606" w:rsidRPr="0068277A" w:rsidRDefault="00493606" w:rsidP="00493606">
            <w:pPr>
              <w:ind w:left="-109"/>
              <w:rPr>
                <w:rFonts w:ascii="Times New Roman" w:eastAsia="Times New Roman" w:hAnsi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493606" w:rsidRPr="0068277A" w:rsidRDefault="00493606" w:rsidP="00493606">
            <w:pPr>
              <w:rPr>
                <w:rFonts w:ascii="Times New Roman" w:eastAsia="Times New Roman" w:hAnsi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493606" w:rsidRPr="0068277A" w:rsidRDefault="00493606" w:rsidP="00493606">
            <w:pPr>
              <w:rPr>
                <w:rFonts w:ascii="Times New Roman" w:eastAsia="Times New Roman" w:hAnsi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493606" w:rsidRPr="00E36BBC" w:rsidTr="00493606">
        <w:trPr>
          <w:trHeight w:val="348"/>
        </w:trPr>
        <w:tc>
          <w:tcPr>
            <w:tcW w:w="845" w:type="dxa"/>
          </w:tcPr>
          <w:p w:rsidR="00493606" w:rsidRPr="0068277A" w:rsidRDefault="00493606" w:rsidP="00493606">
            <w:pPr>
              <w:rPr>
                <w:rFonts w:ascii="Times New Roman" w:eastAsia="Times New Roman" w:hAnsi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493606" w:rsidRPr="0068277A" w:rsidRDefault="00493606" w:rsidP="00493606">
            <w:pPr>
              <w:ind w:left="-109"/>
              <w:rPr>
                <w:rFonts w:ascii="Times New Roman" w:eastAsia="Times New Roman" w:hAnsi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493606" w:rsidRPr="0068277A" w:rsidRDefault="00493606" w:rsidP="00493606">
            <w:pPr>
              <w:rPr>
                <w:rFonts w:ascii="Times New Roman" w:eastAsia="Times New Roman" w:hAnsi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493606" w:rsidRPr="0068277A" w:rsidRDefault="00493606" w:rsidP="00493606">
            <w:pPr>
              <w:rPr>
                <w:rFonts w:ascii="Times New Roman" w:eastAsia="Times New Roman" w:hAnsi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493606" w:rsidRPr="00E36BBC" w:rsidTr="00493606">
        <w:trPr>
          <w:trHeight w:val="418"/>
        </w:trPr>
        <w:tc>
          <w:tcPr>
            <w:tcW w:w="845" w:type="dxa"/>
            <w:vAlign w:val="center"/>
          </w:tcPr>
          <w:p w:rsidR="00493606" w:rsidRPr="0068277A" w:rsidRDefault="00493606" w:rsidP="00493606">
            <w:pPr>
              <w:rPr>
                <w:rFonts w:ascii="Times New Roman" w:eastAsia="Times New Roman" w:hAnsi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493606" w:rsidRPr="0068277A" w:rsidRDefault="00493606" w:rsidP="00493606">
            <w:pPr>
              <w:ind w:firstLine="0"/>
              <w:rPr>
                <w:rFonts w:ascii="Times New Roman" w:eastAsia="Times New Roman" w:hAnsi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415" w:type="dxa"/>
            <w:vAlign w:val="center"/>
          </w:tcPr>
          <w:p w:rsidR="00493606" w:rsidRPr="0068277A" w:rsidRDefault="00493606" w:rsidP="00493606">
            <w:pPr>
              <w:rPr>
                <w:rFonts w:ascii="Times New Roman" w:eastAsia="Times New Roman" w:hAnsi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493606" w:rsidRPr="0068277A" w:rsidRDefault="00493606" w:rsidP="00493606">
            <w:pPr>
              <w:rPr>
                <w:rFonts w:ascii="Times New Roman" w:eastAsia="Times New Roman" w:hAnsi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493606" w:rsidRPr="00E36BBC" w:rsidTr="00493606">
        <w:trPr>
          <w:trHeight w:val="403"/>
        </w:trPr>
        <w:tc>
          <w:tcPr>
            <w:tcW w:w="845" w:type="dxa"/>
            <w:vAlign w:val="center"/>
          </w:tcPr>
          <w:p w:rsidR="00493606" w:rsidRPr="0068277A" w:rsidRDefault="00493606" w:rsidP="00493606">
            <w:pPr>
              <w:rPr>
                <w:rFonts w:ascii="Times New Roman" w:eastAsia="Times New Roman" w:hAnsi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493606" w:rsidRPr="0068277A" w:rsidRDefault="00493606" w:rsidP="00493606">
            <w:pPr>
              <w:ind w:firstLine="0"/>
              <w:rPr>
                <w:rFonts w:ascii="Times New Roman" w:eastAsia="Times New Roman" w:hAnsi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493606" w:rsidRPr="0068277A" w:rsidRDefault="00493606" w:rsidP="00493606">
            <w:pPr>
              <w:rPr>
                <w:rFonts w:ascii="Times New Roman" w:eastAsia="Times New Roman" w:hAnsi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493606" w:rsidRPr="0068277A" w:rsidRDefault="00493606" w:rsidP="00493606">
            <w:pPr>
              <w:rPr>
                <w:rFonts w:ascii="Times New Roman" w:eastAsia="Times New Roman" w:hAnsi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204D88" w:rsidRDefault="00204D88" w:rsidP="00204D88">
      <w:pPr>
        <w:rPr>
          <w:sz w:val="28"/>
          <w:szCs w:val="28"/>
        </w:rPr>
      </w:pPr>
    </w:p>
    <w:p w:rsidR="00204D88" w:rsidRDefault="00204D88" w:rsidP="00204D88">
      <w:pPr>
        <w:rPr>
          <w:sz w:val="28"/>
          <w:szCs w:val="28"/>
        </w:rPr>
      </w:pPr>
    </w:p>
    <w:p w:rsidR="00204D88" w:rsidRDefault="00204D88" w:rsidP="00204D88">
      <w:pPr>
        <w:rPr>
          <w:sz w:val="28"/>
          <w:szCs w:val="28"/>
        </w:rPr>
      </w:pPr>
    </w:p>
    <w:p w:rsidR="00204D88" w:rsidRPr="00F0097D" w:rsidRDefault="00204D88" w:rsidP="00204D88">
      <w:pPr>
        <w:rPr>
          <w:sz w:val="28"/>
          <w:szCs w:val="28"/>
        </w:rPr>
      </w:pPr>
    </w:p>
    <w:p w:rsidR="00204D88" w:rsidRDefault="00204D88" w:rsidP="00204D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B7890" w:rsidRPr="00A84CCB" w:rsidRDefault="005B7890" w:rsidP="005B7890">
      <w:pPr>
        <w:jc w:val="right"/>
        <w:rPr>
          <w:rFonts w:ascii="Times New Roman" w:hAnsi="Times New Roman"/>
          <w:color w:val="000000"/>
        </w:rPr>
      </w:pPr>
      <w:r w:rsidRPr="00A84CCB">
        <w:rPr>
          <w:rFonts w:ascii="Times New Roman" w:hAnsi="Times New Roman"/>
          <w:color w:val="000000"/>
        </w:rPr>
        <w:lastRenderedPageBreak/>
        <w:t>Утверждена</w:t>
      </w:r>
    </w:p>
    <w:p w:rsidR="005B7890" w:rsidRPr="00A84CCB" w:rsidRDefault="005B7890" w:rsidP="005B7890">
      <w:pPr>
        <w:jc w:val="right"/>
        <w:rPr>
          <w:rFonts w:ascii="Times New Roman" w:hAnsi="Times New Roman"/>
          <w:color w:val="000000"/>
        </w:rPr>
      </w:pPr>
      <w:r w:rsidRPr="00A84CCB">
        <w:rPr>
          <w:rFonts w:ascii="Times New Roman" w:hAnsi="Times New Roman"/>
          <w:color w:val="000000"/>
        </w:rPr>
        <w:t>постановлением администрации</w:t>
      </w:r>
    </w:p>
    <w:p w:rsidR="005B7890" w:rsidRPr="00A84CCB" w:rsidRDefault="001C5018" w:rsidP="005B7890">
      <w:pPr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МО </w:t>
      </w:r>
      <w:r w:rsidR="005B7890" w:rsidRPr="00A84CCB">
        <w:rPr>
          <w:rFonts w:ascii="Times New Roman" w:hAnsi="Times New Roman"/>
          <w:color w:val="000000"/>
        </w:rPr>
        <w:t>«Гунибский район»</w:t>
      </w:r>
    </w:p>
    <w:p w:rsidR="005B7890" w:rsidRPr="00A84CCB" w:rsidRDefault="005B7890" w:rsidP="005B7890">
      <w:pPr>
        <w:jc w:val="right"/>
        <w:rPr>
          <w:rFonts w:ascii="Times New Roman" w:hAnsi="Times New Roman"/>
          <w:color w:val="000000"/>
        </w:rPr>
      </w:pPr>
      <w:r w:rsidRPr="00A84CCB">
        <w:rPr>
          <w:rFonts w:ascii="Times New Roman" w:hAnsi="Times New Roman"/>
          <w:color w:val="000000"/>
        </w:rPr>
        <w:t>Республики Дагестан</w:t>
      </w:r>
    </w:p>
    <w:p w:rsidR="005B7890" w:rsidRPr="009A7E15" w:rsidRDefault="005B7890" w:rsidP="005B7890">
      <w:pPr>
        <w:jc w:val="right"/>
        <w:rPr>
          <w:rFonts w:ascii="Times New Roman" w:hAnsi="Times New Roman"/>
          <w:sz w:val="28"/>
          <w:szCs w:val="28"/>
        </w:rPr>
      </w:pPr>
      <w:r w:rsidRPr="00A84CCB">
        <w:rPr>
          <w:rFonts w:ascii="Times New Roman" w:hAnsi="Times New Roman"/>
          <w:color w:val="000000"/>
        </w:rPr>
        <w:t xml:space="preserve">от </w:t>
      </w:r>
      <w:r w:rsidR="000217B7">
        <w:rPr>
          <w:rFonts w:ascii="Times New Roman" w:hAnsi="Times New Roman"/>
          <w:color w:val="000000"/>
        </w:rPr>
        <w:t xml:space="preserve">16 апреля </w:t>
      </w:r>
      <w:r w:rsidRPr="00A84CCB">
        <w:rPr>
          <w:rFonts w:ascii="Times New Roman" w:hAnsi="Times New Roman"/>
          <w:color w:val="000000"/>
        </w:rPr>
        <w:t>20</w:t>
      </w:r>
      <w:r>
        <w:rPr>
          <w:rFonts w:ascii="Times New Roman" w:hAnsi="Times New Roman"/>
          <w:color w:val="000000"/>
        </w:rPr>
        <w:t>26</w:t>
      </w:r>
      <w:r w:rsidRPr="00A84CCB">
        <w:rPr>
          <w:rFonts w:ascii="Times New Roman" w:hAnsi="Times New Roman"/>
          <w:color w:val="000000"/>
        </w:rPr>
        <w:t xml:space="preserve"> г. № </w:t>
      </w:r>
      <w:r w:rsidR="000217B7">
        <w:rPr>
          <w:rFonts w:ascii="Times New Roman" w:hAnsi="Times New Roman"/>
          <w:color w:val="000000"/>
        </w:rPr>
        <w:t>75</w:t>
      </w:r>
    </w:p>
    <w:p w:rsidR="005B7890" w:rsidRDefault="005B7890" w:rsidP="005B7890">
      <w:pPr>
        <w:tabs>
          <w:tab w:val="left" w:pos="3210"/>
        </w:tabs>
        <w:ind w:firstLine="0"/>
        <w:jc w:val="right"/>
      </w:pPr>
    </w:p>
    <w:p w:rsidR="005B7890" w:rsidRPr="005B7890" w:rsidRDefault="005B7890" w:rsidP="005B7890"/>
    <w:p w:rsidR="005B7890" w:rsidRPr="005B7890" w:rsidRDefault="005B7890" w:rsidP="005B7890"/>
    <w:p w:rsidR="005B7890" w:rsidRDefault="005B7890" w:rsidP="005B7890"/>
    <w:p w:rsidR="005B7890" w:rsidRDefault="005B7890" w:rsidP="005B7890"/>
    <w:p w:rsidR="005B7890" w:rsidRDefault="005B7890" w:rsidP="005B7890"/>
    <w:p w:rsidR="005B7890" w:rsidRDefault="005B7890" w:rsidP="005B7890"/>
    <w:p w:rsidR="005B7890" w:rsidRDefault="005B7890" w:rsidP="005B7890"/>
    <w:p w:rsidR="005B7890" w:rsidRDefault="005B7890" w:rsidP="005B7890"/>
    <w:p w:rsidR="005B7890" w:rsidRPr="005B7890" w:rsidRDefault="005B7890" w:rsidP="005B7890"/>
    <w:p w:rsidR="005B7890" w:rsidRDefault="005B7890" w:rsidP="005B7890"/>
    <w:p w:rsidR="005B7890" w:rsidRDefault="005B7890" w:rsidP="005B7890">
      <w:pPr>
        <w:rPr>
          <w:sz w:val="28"/>
          <w:szCs w:val="28"/>
        </w:rPr>
      </w:pPr>
    </w:p>
    <w:p w:rsidR="005B7890" w:rsidRPr="00886064" w:rsidRDefault="005B7890" w:rsidP="005B7890">
      <w:pPr>
        <w:jc w:val="center"/>
        <w:rPr>
          <w:rFonts w:ascii="Times New Roman" w:hAnsi="Times New Roman"/>
          <w:b/>
          <w:color w:val="000000"/>
          <w:sz w:val="32"/>
          <w:szCs w:val="32"/>
          <w:lang w:eastAsia="ru-RU" w:bidi="ru-RU"/>
        </w:rPr>
      </w:pPr>
      <w:r w:rsidRPr="00886064">
        <w:rPr>
          <w:rFonts w:ascii="Times New Roman" w:hAnsi="Times New Roman"/>
          <w:b/>
          <w:sz w:val="32"/>
          <w:szCs w:val="32"/>
        </w:rPr>
        <w:t>М</w:t>
      </w:r>
      <w:r w:rsidRPr="00886064">
        <w:rPr>
          <w:rFonts w:ascii="Times New Roman" w:hAnsi="Times New Roman"/>
          <w:b/>
          <w:color w:val="000000"/>
          <w:sz w:val="32"/>
          <w:szCs w:val="32"/>
          <w:lang w:eastAsia="ru-RU" w:bidi="ru-RU"/>
        </w:rPr>
        <w:t>УНИЦИПАЛЬНАЯ ПРОГРАММА</w:t>
      </w:r>
    </w:p>
    <w:p w:rsidR="005B7890" w:rsidRPr="00886064" w:rsidRDefault="005B7890" w:rsidP="005B7890">
      <w:pPr>
        <w:jc w:val="center"/>
        <w:rPr>
          <w:sz w:val="32"/>
          <w:szCs w:val="32"/>
        </w:rPr>
      </w:pPr>
      <w:r w:rsidRPr="00886064">
        <w:rPr>
          <w:rFonts w:ascii="Times New Roman" w:hAnsi="Times New Roman"/>
          <w:b/>
          <w:color w:val="000000"/>
          <w:sz w:val="32"/>
          <w:szCs w:val="32"/>
          <w:lang w:eastAsia="ru-RU" w:bidi="ru-RU"/>
        </w:rPr>
        <w:t>«КОМПЛЕКСНОЕ РАЗВИТИЕ КУЛЬТУРЫ И ИСКУССТВА В МУНИЦИПАЛЬНОМ ОБРАЗОВАНИИ «Г</w:t>
      </w:r>
      <w:r w:rsidRPr="00886064">
        <w:rPr>
          <w:rFonts w:ascii="Times New Roman" w:hAnsi="Times New Roman"/>
          <w:sz w:val="32"/>
          <w:szCs w:val="32"/>
        </w:rPr>
        <w:t>У</w:t>
      </w:r>
      <w:r w:rsidRPr="00886064">
        <w:rPr>
          <w:rFonts w:ascii="Times New Roman" w:hAnsi="Times New Roman"/>
          <w:b/>
          <w:sz w:val="32"/>
          <w:szCs w:val="32"/>
        </w:rPr>
        <w:t>Н</w:t>
      </w:r>
      <w:r w:rsidRPr="00886064">
        <w:rPr>
          <w:rFonts w:ascii="Times New Roman" w:hAnsi="Times New Roman"/>
          <w:b/>
          <w:color w:val="000000"/>
          <w:sz w:val="32"/>
          <w:szCs w:val="32"/>
          <w:lang w:eastAsia="ru-RU" w:bidi="ru-RU"/>
        </w:rPr>
        <w:t>ИБСКИЙ РАЙОН» НА 2026-2030 ГОДЫ»</w:t>
      </w: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1C5018" w:rsidRDefault="001C5018" w:rsidP="005B7890">
      <w:pPr>
        <w:rPr>
          <w:sz w:val="28"/>
          <w:szCs w:val="28"/>
        </w:rPr>
      </w:pPr>
    </w:p>
    <w:p w:rsidR="001C5018" w:rsidRDefault="001C5018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rPr>
          <w:sz w:val="28"/>
          <w:szCs w:val="28"/>
        </w:rPr>
      </w:pPr>
    </w:p>
    <w:p w:rsidR="005B7890" w:rsidRDefault="005B7890" w:rsidP="005B789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Гуниб</w:t>
      </w:r>
    </w:p>
    <w:p w:rsidR="005B7890" w:rsidRDefault="005B7890" w:rsidP="005B7890">
      <w:pPr>
        <w:jc w:val="center"/>
        <w:rPr>
          <w:rFonts w:ascii="Times New Roman" w:hAnsi="Times New Roman"/>
          <w:sz w:val="28"/>
          <w:szCs w:val="28"/>
        </w:rPr>
      </w:pPr>
    </w:p>
    <w:p w:rsidR="005B7890" w:rsidRDefault="005B7890" w:rsidP="005B7890">
      <w:pPr>
        <w:jc w:val="center"/>
        <w:rPr>
          <w:rFonts w:ascii="Times New Roman" w:hAnsi="Times New Roman"/>
          <w:sz w:val="28"/>
          <w:szCs w:val="28"/>
        </w:rPr>
      </w:pPr>
    </w:p>
    <w:p w:rsidR="005B7890" w:rsidRDefault="005B7890" w:rsidP="005B7890">
      <w:pPr>
        <w:jc w:val="center"/>
        <w:rPr>
          <w:rFonts w:ascii="Times New Roman" w:hAnsi="Times New Roman"/>
          <w:sz w:val="28"/>
          <w:szCs w:val="28"/>
        </w:rPr>
      </w:pPr>
    </w:p>
    <w:p w:rsidR="001C5018" w:rsidRDefault="001C5018">
      <w:pPr>
        <w:spacing w:after="160" w:line="259" w:lineRule="auto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5B7890" w:rsidRPr="00943770" w:rsidRDefault="005B7890" w:rsidP="005B7890">
      <w:pPr>
        <w:pStyle w:val="a8"/>
        <w:numPr>
          <w:ilvl w:val="0"/>
          <w:numId w:val="1"/>
        </w:numPr>
        <w:spacing w:after="0" w:line="240" w:lineRule="auto"/>
        <w:ind w:left="142" w:hanging="1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377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Паспорт муниципальной программы </w:t>
      </w:r>
    </w:p>
    <w:p w:rsidR="005B7890" w:rsidRPr="005C0AEF" w:rsidRDefault="005B7890" w:rsidP="005B7890">
      <w:pPr>
        <w:tabs>
          <w:tab w:val="left" w:pos="6078"/>
        </w:tabs>
        <w:rPr>
          <w:rFonts w:ascii="Times New Roman" w:hAnsi="Times New Roman"/>
          <w:b/>
          <w:sz w:val="26"/>
          <w:szCs w:val="26"/>
        </w:rPr>
      </w:pPr>
    </w:p>
    <w:tbl>
      <w:tblPr>
        <w:tblStyle w:val="a7"/>
        <w:tblW w:w="10065" w:type="dxa"/>
        <w:tblInd w:w="-318" w:type="dxa"/>
        <w:tblLook w:val="04A0" w:firstRow="1" w:lastRow="0" w:firstColumn="1" w:lastColumn="0" w:noHBand="0" w:noVBand="1"/>
      </w:tblPr>
      <w:tblGrid>
        <w:gridCol w:w="3794"/>
        <w:gridCol w:w="6271"/>
      </w:tblGrid>
      <w:tr w:rsidR="0042723A" w:rsidRPr="004B5F38" w:rsidTr="0042723A">
        <w:trPr>
          <w:trHeight w:val="20"/>
        </w:trPr>
        <w:tc>
          <w:tcPr>
            <w:tcW w:w="3794" w:type="dxa"/>
          </w:tcPr>
          <w:p w:rsidR="005B7890" w:rsidRPr="004B5F38" w:rsidRDefault="005B7890" w:rsidP="0042723A">
            <w:pPr>
              <w:ind w:firstLine="34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6271" w:type="dxa"/>
          </w:tcPr>
          <w:p w:rsidR="005B7890" w:rsidRPr="004B5F38" w:rsidRDefault="005B7890" w:rsidP="006211E9">
            <w:pPr>
              <w:ind w:firstLine="34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 xml:space="preserve">«Комплексное развитие культуры и искусства в муниципальном районе «Гунибский район» на </w:t>
            </w:r>
            <w:r w:rsidR="0042723A" w:rsidRPr="004B5F38">
              <w:rPr>
                <w:rFonts w:ascii="Times New Roman" w:hAnsi="Times New Roman"/>
                <w:sz w:val="26"/>
                <w:szCs w:val="26"/>
              </w:rPr>
              <w:t>2026-2030</w:t>
            </w:r>
            <w:r w:rsidRPr="004B5F38">
              <w:rPr>
                <w:rFonts w:ascii="Times New Roman" w:hAnsi="Times New Roman"/>
                <w:sz w:val="26"/>
                <w:szCs w:val="26"/>
              </w:rPr>
              <w:t xml:space="preserve"> годы»  (далее - Программа)</w:t>
            </w:r>
          </w:p>
        </w:tc>
      </w:tr>
      <w:tr w:rsidR="004B5F38" w:rsidRPr="004B5F38" w:rsidTr="0042723A">
        <w:trPr>
          <w:trHeight w:val="20"/>
        </w:trPr>
        <w:tc>
          <w:tcPr>
            <w:tcW w:w="3794" w:type="dxa"/>
          </w:tcPr>
          <w:p w:rsidR="005B7890" w:rsidRPr="004B5F38" w:rsidRDefault="005B7890" w:rsidP="006211E9">
            <w:pPr>
              <w:ind w:firstLine="68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>Основания для разработки муниципальной Программы</w:t>
            </w:r>
          </w:p>
        </w:tc>
        <w:tc>
          <w:tcPr>
            <w:tcW w:w="6271" w:type="dxa"/>
          </w:tcPr>
          <w:p w:rsidR="005B7890" w:rsidRPr="004B5F38" w:rsidRDefault="005B7890" w:rsidP="006211E9">
            <w:pPr>
              <w:ind w:firstLine="34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>Статья 179 Бюджетного кодекса Российской Федерации.</w:t>
            </w:r>
          </w:p>
          <w:p w:rsidR="00491382" w:rsidRPr="004B5F38" w:rsidRDefault="00491382" w:rsidP="003E4BDC">
            <w:pPr>
              <w:ind w:firstLine="34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 xml:space="preserve">Государственная программа Республики Дагестан "Развитие культуры в Республике Дагестан", федеральный проект "Семейные ценности и инфраструктура культуры", </w:t>
            </w:r>
            <w:r w:rsidR="003E4BDC" w:rsidRPr="004B5F38">
              <w:rPr>
                <w:rFonts w:ascii="Times New Roman" w:hAnsi="Times New Roman"/>
                <w:sz w:val="26"/>
                <w:szCs w:val="26"/>
              </w:rPr>
              <w:t>в</w:t>
            </w:r>
            <w:r w:rsidRPr="004B5F38">
              <w:rPr>
                <w:rFonts w:ascii="Times New Roman" w:hAnsi="Times New Roman"/>
                <w:sz w:val="26"/>
                <w:szCs w:val="26"/>
              </w:rPr>
              <w:t>ходящ</w:t>
            </w:r>
            <w:r w:rsidR="003E4BDC" w:rsidRPr="004B5F38">
              <w:rPr>
                <w:rFonts w:ascii="Times New Roman" w:hAnsi="Times New Roman"/>
                <w:sz w:val="26"/>
                <w:szCs w:val="26"/>
              </w:rPr>
              <w:t>ий</w:t>
            </w:r>
            <w:r w:rsidRPr="004B5F38">
              <w:rPr>
                <w:rFonts w:ascii="Times New Roman" w:hAnsi="Times New Roman"/>
                <w:sz w:val="26"/>
                <w:szCs w:val="26"/>
              </w:rPr>
              <w:t xml:space="preserve"> в состав национального проекта "Семья"</w:t>
            </w:r>
          </w:p>
        </w:tc>
      </w:tr>
      <w:tr w:rsidR="0042723A" w:rsidRPr="004B5F38" w:rsidTr="0042723A">
        <w:trPr>
          <w:trHeight w:val="20"/>
        </w:trPr>
        <w:tc>
          <w:tcPr>
            <w:tcW w:w="3794" w:type="dxa"/>
          </w:tcPr>
          <w:p w:rsidR="005B7890" w:rsidRPr="004B5F38" w:rsidRDefault="005B7890" w:rsidP="006211E9">
            <w:pPr>
              <w:ind w:firstLine="68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271" w:type="dxa"/>
          </w:tcPr>
          <w:p w:rsidR="005B7890" w:rsidRPr="004B5F38" w:rsidRDefault="005B7890" w:rsidP="006211E9">
            <w:pPr>
              <w:ind w:firstLine="34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>Администрация муниципального образования «Гунибский район» (далее – муниципальный район)</w:t>
            </w:r>
          </w:p>
        </w:tc>
      </w:tr>
      <w:tr w:rsidR="0042723A" w:rsidRPr="004B5F38" w:rsidTr="0042723A">
        <w:trPr>
          <w:trHeight w:val="20"/>
        </w:trPr>
        <w:tc>
          <w:tcPr>
            <w:tcW w:w="3794" w:type="dxa"/>
          </w:tcPr>
          <w:p w:rsidR="005B7890" w:rsidRPr="004B5F38" w:rsidRDefault="005B7890" w:rsidP="006211E9">
            <w:pPr>
              <w:ind w:firstLine="68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6271" w:type="dxa"/>
          </w:tcPr>
          <w:p w:rsidR="005B7890" w:rsidRPr="004B5F38" w:rsidRDefault="005B7890" w:rsidP="006211E9">
            <w:pPr>
              <w:ind w:firstLine="34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>Создание условий для сохранения, развития и реализации культурного и духовного потенциала населения муниципального района</w:t>
            </w:r>
            <w:r w:rsidR="00686A31" w:rsidRPr="004B5F38">
              <w:rPr>
                <w:rFonts w:ascii="Times New Roman" w:hAnsi="Times New Roman"/>
                <w:sz w:val="26"/>
                <w:szCs w:val="26"/>
              </w:rPr>
              <w:t>, совершенствование комплексной системы мер в сфере культуры и искусства МО «Гунибский район», развитие и укрепление экономических и организационных условий для эффективной деятельности и оказания услуг, соответствующих современным потребностям общества и каждого жителя Гунибского района.</w:t>
            </w:r>
          </w:p>
        </w:tc>
      </w:tr>
      <w:tr w:rsidR="0042723A" w:rsidRPr="004B5F38" w:rsidTr="0042723A">
        <w:trPr>
          <w:trHeight w:val="20"/>
        </w:trPr>
        <w:tc>
          <w:tcPr>
            <w:tcW w:w="3794" w:type="dxa"/>
          </w:tcPr>
          <w:p w:rsidR="005B7890" w:rsidRPr="004B5F38" w:rsidRDefault="005B7890" w:rsidP="006211E9">
            <w:pPr>
              <w:ind w:firstLine="68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>Разработчик Программы</w:t>
            </w:r>
          </w:p>
        </w:tc>
        <w:tc>
          <w:tcPr>
            <w:tcW w:w="6271" w:type="dxa"/>
          </w:tcPr>
          <w:p w:rsidR="005B7890" w:rsidRPr="004B5F38" w:rsidRDefault="005B7890" w:rsidP="006211E9">
            <w:pPr>
              <w:ind w:firstLine="34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>Отдел экономики администрации муниципального образования «Гунибский район»</w:t>
            </w:r>
          </w:p>
        </w:tc>
      </w:tr>
      <w:tr w:rsidR="0042723A" w:rsidRPr="004B5F38" w:rsidTr="0042723A">
        <w:trPr>
          <w:trHeight w:val="20"/>
        </w:trPr>
        <w:tc>
          <w:tcPr>
            <w:tcW w:w="3794" w:type="dxa"/>
          </w:tcPr>
          <w:p w:rsidR="005B7890" w:rsidRPr="004B5F38" w:rsidRDefault="005B7890" w:rsidP="006211E9">
            <w:pPr>
              <w:ind w:firstLine="68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6271" w:type="dxa"/>
          </w:tcPr>
          <w:p w:rsidR="005B7890" w:rsidRPr="004B5F38" w:rsidRDefault="005B7890" w:rsidP="006211E9">
            <w:pPr>
              <w:ind w:firstLine="34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>1. Обеспечение условий развития сферы культуры муниципального района.</w:t>
            </w:r>
          </w:p>
          <w:p w:rsidR="005B7890" w:rsidRPr="004B5F38" w:rsidRDefault="005B7890" w:rsidP="006211E9">
            <w:pPr>
              <w:ind w:firstLine="34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>2. Формирование и содержание муниципального архива, включая хранение архивных фондов поселений</w:t>
            </w:r>
          </w:p>
        </w:tc>
      </w:tr>
      <w:tr w:rsidR="0042723A" w:rsidRPr="004B5F38" w:rsidTr="0042723A">
        <w:trPr>
          <w:trHeight w:val="20"/>
        </w:trPr>
        <w:tc>
          <w:tcPr>
            <w:tcW w:w="3794" w:type="dxa"/>
          </w:tcPr>
          <w:p w:rsidR="005B7890" w:rsidRPr="004B5F38" w:rsidRDefault="005B7890" w:rsidP="006211E9">
            <w:pPr>
              <w:ind w:firstLine="68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>Этапы и сроки реализации муниципальной Программы</w:t>
            </w:r>
          </w:p>
        </w:tc>
        <w:tc>
          <w:tcPr>
            <w:tcW w:w="6271" w:type="dxa"/>
          </w:tcPr>
          <w:p w:rsidR="005B7890" w:rsidRPr="004B5F38" w:rsidRDefault="0042723A" w:rsidP="006211E9">
            <w:pPr>
              <w:ind w:firstLine="34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>2026-2030</w:t>
            </w:r>
            <w:r w:rsidR="005B7890" w:rsidRPr="004B5F38">
              <w:rPr>
                <w:rFonts w:ascii="Times New Roman" w:hAnsi="Times New Roman"/>
                <w:sz w:val="26"/>
                <w:szCs w:val="26"/>
              </w:rPr>
              <w:t xml:space="preserve"> годы</w:t>
            </w:r>
          </w:p>
        </w:tc>
      </w:tr>
      <w:tr w:rsidR="0042723A" w:rsidRPr="004B5F38" w:rsidTr="0042723A">
        <w:trPr>
          <w:trHeight w:val="20"/>
        </w:trPr>
        <w:tc>
          <w:tcPr>
            <w:tcW w:w="3794" w:type="dxa"/>
          </w:tcPr>
          <w:p w:rsidR="005B7890" w:rsidRPr="004B5F38" w:rsidRDefault="005B7890" w:rsidP="006211E9">
            <w:pPr>
              <w:snapToGrid w:val="0"/>
              <w:ind w:firstLine="68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>Перечень целевых показателей и показателей результативности муниципальной Программы с расшифровкой плановых значений по годам ее реализации</w:t>
            </w:r>
          </w:p>
        </w:tc>
        <w:tc>
          <w:tcPr>
            <w:tcW w:w="6271" w:type="dxa"/>
          </w:tcPr>
          <w:p w:rsidR="005B7890" w:rsidRPr="004B5F38" w:rsidRDefault="005B7890" w:rsidP="006211E9">
            <w:pPr>
              <w:widowControl w:val="0"/>
              <w:autoSpaceDE w:val="0"/>
              <w:snapToGrid w:val="0"/>
              <w:ind w:firstLine="34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  <w:r w:rsidRPr="004B5F38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доля отремонтированных зданий муниципальных учреждений, осуществляющих деятельность в сфере культуры на территории муниципального района Гунибский район, в общем количестве аварийных и требующих капитального ремонта зданий муниципальных учреждений культуры;</w:t>
            </w:r>
          </w:p>
          <w:p w:rsidR="005B7890" w:rsidRPr="004B5F38" w:rsidRDefault="005B7890" w:rsidP="006211E9">
            <w:pPr>
              <w:widowControl w:val="0"/>
              <w:autoSpaceDE w:val="0"/>
              <w:ind w:firstLine="34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  <w:r w:rsidRPr="004B5F38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доля зданий муниципальных учреждений, осуществляющих деятельность в сфере культуры на территории муниципального района Гунибский район, приведенных в соответствие с нормами пожарной безопасности, в общем количестве зданий муниципальных учреждений культуры, требующих проведения соответствующих мероприятий;</w:t>
            </w:r>
          </w:p>
          <w:p w:rsidR="005B7890" w:rsidRPr="004B5F38" w:rsidRDefault="005B7890" w:rsidP="006211E9">
            <w:pPr>
              <w:widowControl w:val="0"/>
              <w:autoSpaceDE w:val="0"/>
              <w:ind w:firstLine="34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  <w:r w:rsidRPr="004B5F38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сохранение кадрового потенциала культуры;</w:t>
            </w:r>
          </w:p>
          <w:p w:rsidR="005B7890" w:rsidRPr="004B5F38" w:rsidRDefault="005B7890" w:rsidP="006211E9">
            <w:pPr>
              <w:widowControl w:val="0"/>
              <w:autoSpaceDE w:val="0"/>
              <w:ind w:firstLine="34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  <w:r w:rsidRPr="004B5F38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сохранение и эффективное использование культурного наследия народов, населяющих наш район.</w:t>
            </w:r>
          </w:p>
        </w:tc>
      </w:tr>
      <w:tr w:rsidR="0042723A" w:rsidRPr="004B5F38" w:rsidTr="0042723A">
        <w:trPr>
          <w:trHeight w:val="20"/>
        </w:trPr>
        <w:tc>
          <w:tcPr>
            <w:tcW w:w="3794" w:type="dxa"/>
          </w:tcPr>
          <w:p w:rsidR="005B7890" w:rsidRPr="004B5F38" w:rsidRDefault="005B7890" w:rsidP="006211E9">
            <w:pPr>
              <w:snapToGrid w:val="0"/>
              <w:ind w:firstLine="68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lastRenderedPageBreak/>
              <w:t>Объем финансирования Программы, в том числе в разбивке по источникам финансирования по годам реализации муниципальной Программы</w:t>
            </w:r>
          </w:p>
        </w:tc>
        <w:tc>
          <w:tcPr>
            <w:tcW w:w="6271" w:type="dxa"/>
          </w:tcPr>
          <w:p w:rsidR="005B7890" w:rsidRPr="004B5F38" w:rsidRDefault="005B7890" w:rsidP="006211E9">
            <w:pPr>
              <w:ind w:firstLine="34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B5F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общий объем финансирования </w:t>
            </w:r>
            <w:r w:rsidR="00495310" w:rsidRPr="004B5F3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354 217,34</w:t>
            </w:r>
            <w:r w:rsidRPr="004B5F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руб., в том числе:</w:t>
            </w:r>
          </w:p>
          <w:p w:rsidR="005B7890" w:rsidRPr="004B5F38" w:rsidRDefault="005B7890" w:rsidP="006211E9">
            <w:pPr>
              <w:ind w:firstLine="34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B5F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федерального бюджета – </w:t>
            </w:r>
            <w:r w:rsidR="00495310" w:rsidRPr="004B5F3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333 140,98</w:t>
            </w:r>
            <w:r w:rsidRPr="004B5F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5B7890" w:rsidRPr="004B5F38" w:rsidRDefault="005B7890" w:rsidP="006211E9">
            <w:pPr>
              <w:ind w:firstLine="34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B5F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средства республиканского бюджета Республики Дагестан – </w:t>
            </w:r>
            <w:r w:rsidR="00495310" w:rsidRPr="004B5F3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17 534,19</w:t>
            </w:r>
            <w:r w:rsidRPr="004B5F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рублей;</w:t>
            </w:r>
          </w:p>
          <w:p w:rsidR="005B7890" w:rsidRPr="004B5F38" w:rsidRDefault="005B7890" w:rsidP="006211E9">
            <w:pPr>
              <w:ind w:firstLine="34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B5F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средства местного бюджета – </w:t>
            </w:r>
            <w:r w:rsidR="00495310" w:rsidRPr="004B5F3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3 542,17</w:t>
            </w:r>
            <w:r w:rsidRPr="004B5F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руб.;</w:t>
            </w:r>
          </w:p>
          <w:p w:rsidR="005B7890" w:rsidRPr="004B5F38" w:rsidRDefault="005B7890" w:rsidP="006211E9">
            <w:pPr>
              <w:pStyle w:val="ConsPlusNormal0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5F38">
              <w:rPr>
                <w:rFonts w:ascii="Times New Roman" w:hAnsi="Times New Roman" w:cs="Times New Roman"/>
                <w:sz w:val="26"/>
                <w:szCs w:val="26"/>
              </w:rPr>
              <w:t xml:space="preserve">внебюджетные средства – </w:t>
            </w:r>
            <w:r w:rsidR="00C82418" w:rsidRPr="004B5F38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Pr="004B5F38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</w:p>
          <w:p w:rsidR="005B7890" w:rsidRPr="004B5F38" w:rsidRDefault="005B7890" w:rsidP="006211E9">
            <w:pPr>
              <w:pStyle w:val="ConsPlusNormal0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5F38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DF1FF5" w:rsidRPr="004B5F3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B5F38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495310" w:rsidRPr="004B5F38">
              <w:rPr>
                <w:rFonts w:ascii="Times New Roman" w:hAnsi="Times New Roman" w:cs="Times New Roman"/>
                <w:sz w:val="26"/>
                <w:szCs w:val="26"/>
              </w:rPr>
              <w:t>29 230,26</w:t>
            </w:r>
            <w:r w:rsidRPr="004B5F38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B7890" w:rsidRPr="004B5F38" w:rsidRDefault="005B7890" w:rsidP="006211E9">
            <w:pPr>
              <w:pStyle w:val="ConsPlusNormal0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5F38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DF1FF5" w:rsidRPr="004B5F3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4B5F38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495310" w:rsidRPr="004B5F38">
              <w:rPr>
                <w:rFonts w:ascii="Times New Roman" w:hAnsi="Times New Roman" w:cs="Times New Roman"/>
                <w:sz w:val="26"/>
                <w:szCs w:val="26"/>
              </w:rPr>
              <w:t>107 263,46</w:t>
            </w:r>
            <w:r w:rsidRPr="004B5F38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B7890" w:rsidRPr="004B5F38" w:rsidRDefault="005B7890" w:rsidP="006211E9">
            <w:pPr>
              <w:pStyle w:val="ConsPlusNormal0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5F38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DF1FF5" w:rsidRPr="004B5F3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4B5F38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495310" w:rsidRPr="004B5F38">
              <w:rPr>
                <w:rFonts w:ascii="Times New Roman" w:hAnsi="Times New Roman" w:cs="Times New Roman"/>
                <w:sz w:val="26"/>
                <w:szCs w:val="26"/>
              </w:rPr>
              <w:t>66 146,10</w:t>
            </w:r>
            <w:r w:rsidRPr="004B5F38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DF1FF5" w:rsidRPr="004B5F38" w:rsidRDefault="00DF1FF5" w:rsidP="006211E9">
            <w:pPr>
              <w:pStyle w:val="ConsPlusNormal0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5F38">
              <w:rPr>
                <w:rFonts w:ascii="Times New Roman" w:hAnsi="Times New Roman" w:cs="Times New Roman"/>
                <w:sz w:val="26"/>
                <w:szCs w:val="26"/>
              </w:rPr>
              <w:t xml:space="preserve">2029 год </w:t>
            </w:r>
            <w:r w:rsidR="008A5BE0" w:rsidRPr="004B5F38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4B5F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95310" w:rsidRPr="004B5F38">
              <w:rPr>
                <w:rFonts w:ascii="Times New Roman" w:hAnsi="Times New Roman" w:cs="Times New Roman"/>
                <w:sz w:val="26"/>
                <w:szCs w:val="26"/>
              </w:rPr>
              <w:t>82 300,89</w:t>
            </w:r>
            <w:r w:rsidR="008A5BE0" w:rsidRPr="004B5F38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B7890" w:rsidRPr="001C5018" w:rsidRDefault="008A5BE0" w:rsidP="001C5018">
            <w:pPr>
              <w:pStyle w:val="ConsPlusNormal0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5F38">
              <w:rPr>
                <w:rFonts w:ascii="Times New Roman" w:hAnsi="Times New Roman" w:cs="Times New Roman"/>
                <w:sz w:val="26"/>
                <w:szCs w:val="26"/>
              </w:rPr>
              <w:t xml:space="preserve">2030 год – </w:t>
            </w:r>
            <w:r w:rsidR="00495310" w:rsidRPr="004B5F38">
              <w:rPr>
                <w:rFonts w:ascii="Times New Roman" w:hAnsi="Times New Roman" w:cs="Times New Roman"/>
                <w:sz w:val="26"/>
                <w:szCs w:val="26"/>
              </w:rPr>
              <w:t>69 276,6</w:t>
            </w:r>
            <w:r w:rsidR="004B5F38" w:rsidRPr="004B5F3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1C5018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рублей.</w:t>
            </w:r>
          </w:p>
        </w:tc>
      </w:tr>
      <w:tr w:rsidR="004B5F38" w:rsidRPr="004B5F38" w:rsidTr="0042723A">
        <w:trPr>
          <w:trHeight w:val="20"/>
        </w:trPr>
        <w:tc>
          <w:tcPr>
            <w:tcW w:w="3794" w:type="dxa"/>
          </w:tcPr>
          <w:p w:rsidR="005B7890" w:rsidRPr="004B5F38" w:rsidRDefault="005B7890" w:rsidP="006211E9">
            <w:pPr>
              <w:snapToGrid w:val="0"/>
              <w:ind w:firstLine="68"/>
              <w:rPr>
                <w:rFonts w:ascii="Times New Roman" w:hAnsi="Times New Roman"/>
                <w:sz w:val="26"/>
                <w:szCs w:val="26"/>
              </w:rPr>
            </w:pPr>
            <w:r w:rsidRPr="004B5F38">
              <w:rPr>
                <w:rFonts w:ascii="Times New Roman" w:hAnsi="Times New Roman"/>
                <w:sz w:val="26"/>
                <w:szCs w:val="26"/>
              </w:rPr>
              <w:t>Контроль за реализацией Программы</w:t>
            </w:r>
          </w:p>
        </w:tc>
        <w:tc>
          <w:tcPr>
            <w:tcW w:w="6271" w:type="dxa"/>
          </w:tcPr>
          <w:p w:rsidR="005B7890" w:rsidRPr="004B5F38" w:rsidRDefault="005B7890" w:rsidP="006211E9">
            <w:pPr>
              <w:ind w:firstLine="34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B5F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контроль за реализацией Программы осуществляет Администрация муниципального района «Гунибский район»</w:t>
            </w:r>
          </w:p>
        </w:tc>
      </w:tr>
    </w:tbl>
    <w:p w:rsidR="005B7890" w:rsidRDefault="005B7890" w:rsidP="005B7890"/>
    <w:p w:rsidR="00154AE1" w:rsidRDefault="00154AE1" w:rsidP="005B7890"/>
    <w:p w:rsidR="005B7890" w:rsidRDefault="005B7890" w:rsidP="005B7890">
      <w:r>
        <w:br w:type="page"/>
      </w:r>
    </w:p>
    <w:p w:rsidR="005B7890" w:rsidRPr="001C5018" w:rsidRDefault="005B7890" w:rsidP="001C5018">
      <w:pPr>
        <w:rPr>
          <w:rFonts w:ascii="Times New Roman" w:hAnsi="Times New Roman"/>
          <w:b/>
          <w:sz w:val="28"/>
          <w:szCs w:val="28"/>
        </w:rPr>
      </w:pPr>
      <w:r w:rsidRPr="001C5018">
        <w:rPr>
          <w:rFonts w:ascii="Times New Roman" w:hAnsi="Times New Roman"/>
          <w:b/>
          <w:sz w:val="28"/>
          <w:szCs w:val="28"/>
        </w:rPr>
        <w:lastRenderedPageBreak/>
        <w:t xml:space="preserve">2. </w:t>
      </w:r>
      <w:r w:rsidR="008F4D0C" w:rsidRPr="001C5018">
        <w:rPr>
          <w:rFonts w:ascii="Times New Roman" w:hAnsi="Times New Roman"/>
          <w:b/>
          <w:sz w:val="28"/>
          <w:szCs w:val="28"/>
        </w:rPr>
        <w:t>Оценка</w:t>
      </w:r>
      <w:r w:rsidRPr="001C5018">
        <w:rPr>
          <w:rFonts w:ascii="Times New Roman" w:hAnsi="Times New Roman"/>
          <w:b/>
          <w:sz w:val="28"/>
          <w:szCs w:val="28"/>
        </w:rPr>
        <w:t xml:space="preserve"> текущего состояния сферы культуры</w:t>
      </w:r>
      <w:r w:rsidR="008F4D0C" w:rsidRPr="001C5018">
        <w:rPr>
          <w:rFonts w:ascii="Times New Roman" w:hAnsi="Times New Roman"/>
          <w:b/>
          <w:sz w:val="28"/>
          <w:szCs w:val="28"/>
        </w:rPr>
        <w:t xml:space="preserve"> в МО «Гунибский район»</w:t>
      </w:r>
      <w:r w:rsidRPr="001C5018">
        <w:rPr>
          <w:rFonts w:ascii="Times New Roman" w:hAnsi="Times New Roman"/>
          <w:b/>
          <w:sz w:val="28"/>
          <w:szCs w:val="28"/>
        </w:rPr>
        <w:t xml:space="preserve"> </w:t>
      </w:r>
    </w:p>
    <w:p w:rsidR="005B7890" w:rsidRPr="001C5018" w:rsidRDefault="005B7890" w:rsidP="001C501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 xml:space="preserve">Особенность социально - культурного развития Гунибского района (далее </w:t>
      </w:r>
      <w:r w:rsidR="0069501F" w:rsidRPr="001C5018">
        <w:rPr>
          <w:rFonts w:ascii="Times New Roman" w:hAnsi="Times New Roman"/>
          <w:color w:val="000000"/>
          <w:sz w:val="28"/>
          <w:szCs w:val="28"/>
        </w:rPr>
        <w:t>– Гунибский район</w:t>
      </w:r>
      <w:r w:rsidRPr="001C5018">
        <w:rPr>
          <w:rFonts w:ascii="Times New Roman" w:hAnsi="Times New Roman"/>
          <w:color w:val="000000"/>
          <w:sz w:val="28"/>
          <w:szCs w:val="28"/>
        </w:rPr>
        <w:t>) определяется природно-географическими условиями, материальным и нематериальным культурным наследием. Ежегодное участие творческих коллективов района в международных, всероссийских, республиканских фестивалях и конкурсах позволило сохранить устойчивый образ муниципального района как территории богатых культурных традиций.</w:t>
      </w:r>
    </w:p>
    <w:p w:rsidR="005B7890" w:rsidRPr="001C5018" w:rsidRDefault="005B7890" w:rsidP="001C501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 xml:space="preserve">Культурная среда сегодня становится ключевым понятием современного общества и представляет собой не отдельную область муниципального регулирования, а сложную и многоуровневую систему, внутри которой решение проблем может быть только комплексным, учитывающим множество смежных факторов и соединяющим усилия разных ведомств, общественных институтов и бизнеса. В последние десятилетия удалось преодолеть спад в развитии культуры, добиться расширения форм и объемов участия государства и общества в поддержке сферы культуры. Деятельность учреждений культуры и дополнительного образования детей является одной из важнейших составляющих современной культурной жизни. Библиотеки, музей, клубы выполняют образовательные, воспитательные, досуговые функции в обществе, способствуют формированию его нравственно-эстетических основ, духовных потребностей и ценностных ориентиров. Учреждения культуры являются одной из форм информационного обеспечения общества. Собранные и сохраняемые ими фонды, коллекции представляют собой часть культурного наследия и информационного ресурса района. Проводимая в районе последовательная политика выведения отрасли культуры на новый качественный уровень позволила продолжить работу, направленную на дальнейшее развитие отрасли, достичь положительных результатов по ряду ведущих направлений деятельности. В рамках реализации мероприятий районных целевых программ решены некоторые проблемы в сфере культуры района, связанные с пополнением и сохранением библиотечных фондов, компьютеризацией библиотек, пополнением фонда музыкальных инструментов, оснащением звукоусилительной аппаратурой клубных учреждений. Благодаря муниципальной политике, проводимой администрацией района, удалось улучшить отдельные показатели состояния сферы культуры района. </w:t>
      </w:r>
    </w:p>
    <w:p w:rsidR="005B7890" w:rsidRPr="001C5018" w:rsidRDefault="005B7890" w:rsidP="001C501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Реализация Программы позволит расширить доступ населения к культурным ценностям и информации, обеспечит поддержку всех форм творческой самореализации личности, создаст условия для дальнейшей модернизации деятельности муниципальных учреждений культуры и дополнительного образования. Программно-целевой метод позволит направить финансовые ресурсы на поддержку и развитие культуры района, обеспечит большую эффективность использования бюджетных ресурсов и достижение планируемых результатов.</w:t>
      </w:r>
    </w:p>
    <w:p w:rsidR="005B7890" w:rsidRPr="001C5018" w:rsidRDefault="005B7890" w:rsidP="001C501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По итогам 202</w:t>
      </w:r>
      <w:r w:rsidR="003154F3" w:rsidRPr="001C5018">
        <w:rPr>
          <w:rFonts w:ascii="Times New Roman" w:hAnsi="Times New Roman"/>
          <w:color w:val="000000"/>
          <w:sz w:val="28"/>
          <w:szCs w:val="28"/>
        </w:rPr>
        <w:t>5</w:t>
      </w:r>
      <w:r w:rsidRPr="001C5018">
        <w:rPr>
          <w:rFonts w:ascii="Times New Roman" w:hAnsi="Times New Roman"/>
          <w:color w:val="000000"/>
          <w:sz w:val="28"/>
          <w:szCs w:val="28"/>
        </w:rPr>
        <w:t xml:space="preserve"> года 51% учреждения культуры находятся в ветхом состоянии, 45</w:t>
      </w:r>
      <w:r w:rsidR="00BB0F00" w:rsidRPr="001C5018">
        <w:rPr>
          <w:rFonts w:ascii="Times New Roman" w:hAnsi="Times New Roman"/>
          <w:color w:val="000000"/>
          <w:sz w:val="28"/>
          <w:szCs w:val="28"/>
        </w:rPr>
        <w:t>,5</w:t>
      </w:r>
      <w:r w:rsidRPr="001C5018">
        <w:rPr>
          <w:rFonts w:ascii="Times New Roman" w:hAnsi="Times New Roman"/>
          <w:color w:val="000000"/>
          <w:sz w:val="28"/>
          <w:szCs w:val="28"/>
        </w:rPr>
        <w:t xml:space="preserve">% учреждения требует капитального ремонта, это учреждения культуры на селе. Уровень фактической обеспеченности учреждениями культуры от нормативной потребности составляет 100%. Необходима государственная поддержка муниципальных учреждений культуры регионом: - обновление материально-технической базы учреждений культуры, приобретение специального оборудования, автотранспорта; - создание многофункциональных мобильных культурных центров, комплексных культурно-досуговых учреждений; - </w:t>
      </w:r>
      <w:r w:rsidRPr="001C5018">
        <w:rPr>
          <w:rFonts w:ascii="Times New Roman" w:hAnsi="Times New Roman"/>
          <w:color w:val="000000"/>
          <w:sz w:val="28"/>
          <w:szCs w:val="28"/>
        </w:rPr>
        <w:lastRenderedPageBreak/>
        <w:t>приобретение музыкальных инструментов, свето- и звукотехнического оборудования, фондового и экспозиционного оборудования для музеев и т.д.).</w:t>
      </w:r>
    </w:p>
    <w:p w:rsidR="005B7890" w:rsidRPr="001C5018" w:rsidRDefault="005B7890" w:rsidP="001C501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sz w:val="28"/>
          <w:szCs w:val="28"/>
        </w:rPr>
        <w:t>На территории муниципального района функционируют 5</w:t>
      </w:r>
      <w:r w:rsidR="0037551A" w:rsidRPr="001C5018">
        <w:rPr>
          <w:rFonts w:ascii="Times New Roman" w:hAnsi="Times New Roman"/>
          <w:sz w:val="28"/>
          <w:szCs w:val="28"/>
        </w:rPr>
        <w:t>5</w:t>
      </w:r>
      <w:r w:rsidRPr="001C5018">
        <w:rPr>
          <w:rFonts w:ascii="Times New Roman" w:hAnsi="Times New Roman"/>
          <w:sz w:val="28"/>
          <w:szCs w:val="28"/>
        </w:rPr>
        <w:t xml:space="preserve"> организаций культуры, в т.ч.: 53 - муниципальные организации, </w:t>
      </w:r>
      <w:r w:rsidR="0037551A" w:rsidRPr="001C5018">
        <w:rPr>
          <w:rFonts w:ascii="Times New Roman" w:hAnsi="Times New Roman"/>
          <w:sz w:val="28"/>
          <w:szCs w:val="28"/>
        </w:rPr>
        <w:t>24</w:t>
      </w:r>
      <w:r w:rsidRPr="001C5018">
        <w:rPr>
          <w:rFonts w:ascii="Times New Roman" w:hAnsi="Times New Roman"/>
          <w:sz w:val="28"/>
          <w:szCs w:val="28"/>
        </w:rPr>
        <w:t xml:space="preserve"> - библиотеки, </w:t>
      </w:r>
      <w:r w:rsidR="0037551A" w:rsidRPr="001C5018">
        <w:rPr>
          <w:rFonts w:ascii="Times New Roman" w:hAnsi="Times New Roman"/>
          <w:sz w:val="28"/>
          <w:szCs w:val="28"/>
        </w:rPr>
        <w:t>28</w:t>
      </w:r>
      <w:r w:rsidRPr="001C5018">
        <w:rPr>
          <w:rFonts w:ascii="Times New Roman" w:hAnsi="Times New Roman"/>
          <w:sz w:val="28"/>
          <w:szCs w:val="28"/>
        </w:rPr>
        <w:t xml:space="preserve"> - организации культурно-досугового типа, 3 </w:t>
      </w:r>
      <w:r w:rsidR="00C90905" w:rsidRPr="001C5018">
        <w:rPr>
          <w:rFonts w:ascii="Times New Roman" w:hAnsi="Times New Roman"/>
          <w:sz w:val="28"/>
          <w:szCs w:val="28"/>
        </w:rPr>
        <w:t xml:space="preserve">филиала республиканского </w:t>
      </w:r>
      <w:r w:rsidRPr="001C5018">
        <w:rPr>
          <w:rFonts w:ascii="Times New Roman" w:hAnsi="Times New Roman"/>
          <w:sz w:val="28"/>
          <w:szCs w:val="28"/>
        </w:rPr>
        <w:t xml:space="preserve">музея. </w:t>
      </w:r>
    </w:p>
    <w:p w:rsidR="005B7890" w:rsidRPr="001C5018" w:rsidRDefault="005B7890" w:rsidP="001C5018">
      <w:pPr>
        <w:pStyle w:val="a8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18">
        <w:rPr>
          <w:rFonts w:ascii="Times New Roman" w:hAnsi="Times New Roman" w:cs="Times New Roman"/>
          <w:sz w:val="28"/>
          <w:szCs w:val="28"/>
        </w:rPr>
        <w:t xml:space="preserve">Основной объем библиотечных услуг населению муниципального района оказывают </w:t>
      </w:r>
      <w:r w:rsidR="00E40796" w:rsidRPr="001C5018">
        <w:rPr>
          <w:rFonts w:ascii="Times New Roman" w:hAnsi="Times New Roman" w:cs="Times New Roman"/>
          <w:sz w:val="28"/>
          <w:szCs w:val="28"/>
        </w:rPr>
        <w:t>24</w:t>
      </w:r>
      <w:r w:rsidRPr="001C5018">
        <w:rPr>
          <w:rFonts w:ascii="Times New Roman" w:hAnsi="Times New Roman" w:cs="Times New Roman"/>
          <w:sz w:val="28"/>
          <w:szCs w:val="28"/>
        </w:rPr>
        <w:t xml:space="preserve"> муниципальных библиотек. Их совокупный фонд насчитывает </w:t>
      </w:r>
      <w:r w:rsidR="00170263" w:rsidRPr="001C5018">
        <w:rPr>
          <w:rFonts w:ascii="Times New Roman" w:hAnsi="Times New Roman" w:cs="Times New Roman"/>
          <w:sz w:val="28"/>
          <w:szCs w:val="28"/>
        </w:rPr>
        <w:t>154,8</w:t>
      </w:r>
      <w:r w:rsidRPr="001C5018">
        <w:rPr>
          <w:rFonts w:ascii="Times New Roman" w:hAnsi="Times New Roman" w:cs="Times New Roman"/>
          <w:sz w:val="28"/>
          <w:szCs w:val="28"/>
        </w:rPr>
        <w:t xml:space="preserve"> тыс. экз., (данные на 01.01.202</w:t>
      </w:r>
      <w:r w:rsidR="00170263" w:rsidRPr="001C5018">
        <w:rPr>
          <w:rFonts w:ascii="Times New Roman" w:hAnsi="Times New Roman" w:cs="Times New Roman"/>
          <w:sz w:val="28"/>
          <w:szCs w:val="28"/>
        </w:rPr>
        <w:t>6</w:t>
      </w:r>
      <w:r w:rsidRPr="001C5018">
        <w:rPr>
          <w:rFonts w:ascii="Times New Roman" w:hAnsi="Times New Roman" w:cs="Times New Roman"/>
          <w:sz w:val="28"/>
          <w:szCs w:val="28"/>
        </w:rPr>
        <w:t xml:space="preserve">)., </w:t>
      </w:r>
      <w:r w:rsidR="00170263" w:rsidRPr="001C5018">
        <w:rPr>
          <w:rFonts w:ascii="Times New Roman" w:hAnsi="Times New Roman" w:cs="Times New Roman"/>
          <w:sz w:val="28"/>
          <w:szCs w:val="28"/>
        </w:rPr>
        <w:t>число зарегистрированных пользователей 15,1 тыс. чел.</w:t>
      </w:r>
      <w:r w:rsidRPr="001C5018">
        <w:rPr>
          <w:rFonts w:ascii="Times New Roman" w:hAnsi="Times New Roman" w:cs="Times New Roman"/>
          <w:sz w:val="28"/>
          <w:szCs w:val="28"/>
        </w:rPr>
        <w:t xml:space="preserve"> Муниципальные организации культурно-досугового типа на территории муниципального района представлены домами культуры, центрами народного творчества; культурно-досуговым центром. Удельный вес населения, участвующего в платных культурно-досуговых мероприятиях, составляет более 60%. Ежегодно организациями проводится более 130 культурно-массовых мероприятий с числом участников более 16,0 тыс. человек. </w:t>
      </w:r>
    </w:p>
    <w:p w:rsidR="005B7890" w:rsidRPr="001C5018" w:rsidRDefault="005B7890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 xml:space="preserve">Материально-техническая база </w:t>
      </w:r>
      <w:r w:rsidRPr="001C5018">
        <w:rPr>
          <w:rFonts w:ascii="Times New Roman" w:hAnsi="Times New Roman"/>
          <w:sz w:val="28"/>
          <w:szCs w:val="28"/>
        </w:rPr>
        <w:t xml:space="preserve">организаций культурно-досугового типа </w:t>
      </w:r>
      <w:r w:rsidRPr="001C5018">
        <w:rPr>
          <w:rFonts w:ascii="Times New Roman" w:hAnsi="Times New Roman"/>
          <w:color w:val="000000"/>
          <w:sz w:val="28"/>
          <w:szCs w:val="28"/>
        </w:rPr>
        <w:t xml:space="preserve">стремительно устаревает, сохраняется потребность в регулярном обновлении звуко-технического оборудования, сценических костюмов для творческих коллективов, участвующих в районных фестивалях и представляющих свое мастерство на краевых, всероссийских и международных площадках. </w:t>
      </w:r>
    </w:p>
    <w:p w:rsidR="005B7890" w:rsidRPr="001C5018" w:rsidRDefault="005B7890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Современное состояние материально-технической базы муниципальных учреждений культуры характеризуется высокой степенью изношенности зданий, сооружений, оборудования, инженерных коммуникаций, недостаточным финансированием мероприятий, направленных на обеспечение противопожарной безопасности учреждений.</w:t>
      </w:r>
    </w:p>
    <w:p w:rsidR="005B7890" w:rsidRPr="001C5018" w:rsidRDefault="005B7890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 xml:space="preserve">Многие здания построены в период с 1935 по 1970 годы, имеют срок эксплуатации от 20 до 50 лет с износом свыше 80 %. </w:t>
      </w:r>
    </w:p>
    <w:p w:rsidR="00390DE0" w:rsidRPr="001C5018" w:rsidRDefault="00390DE0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Существенной проблемой является отсутствие официальных сайтов у большинства муниципальных учреждений культуры.</w:t>
      </w:r>
    </w:p>
    <w:p w:rsidR="00390DE0" w:rsidRPr="001C5018" w:rsidRDefault="00390DE0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Учреждения культуры являются основными очагами сохранения культуры и главными проводниками государственной культурной политики.</w:t>
      </w:r>
    </w:p>
    <w:p w:rsidR="00390DE0" w:rsidRPr="001C5018" w:rsidRDefault="00390DE0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Вместе с тем многие из проблем остаются нерешенными, в их числе:</w:t>
      </w:r>
    </w:p>
    <w:p w:rsidR="00390DE0" w:rsidRPr="001C5018" w:rsidRDefault="00390DE0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отсутствие в обществе представления о стратегической роли культуры и приоритетах государственной культурной политики;</w:t>
      </w:r>
    </w:p>
    <w:p w:rsidR="00390DE0" w:rsidRPr="001C5018" w:rsidRDefault="00390DE0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муниципальные диспропорции в обеспеченности населения услугами организаций культуры;</w:t>
      </w:r>
    </w:p>
    <w:p w:rsidR="00390DE0" w:rsidRPr="001C5018" w:rsidRDefault="00390DE0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снижение доступности культурных форм досуга для жителей сельской местности и небольших городских поселений;</w:t>
      </w:r>
    </w:p>
    <w:p w:rsidR="00390DE0" w:rsidRPr="001C5018" w:rsidRDefault="00390DE0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 xml:space="preserve">неудовлетворительное состояние большинства организаций культуры, находящихся в ведении </w:t>
      </w:r>
      <w:r w:rsidR="00B9327F" w:rsidRPr="001C5018">
        <w:rPr>
          <w:rFonts w:ascii="Times New Roman" w:hAnsi="Times New Roman"/>
          <w:color w:val="000000"/>
          <w:sz w:val="28"/>
          <w:szCs w:val="28"/>
        </w:rPr>
        <w:t>сельских поселений</w:t>
      </w:r>
      <w:r w:rsidRPr="001C5018">
        <w:rPr>
          <w:rFonts w:ascii="Times New Roman" w:hAnsi="Times New Roman"/>
          <w:color w:val="000000"/>
          <w:sz w:val="28"/>
          <w:szCs w:val="28"/>
        </w:rPr>
        <w:t>;</w:t>
      </w:r>
    </w:p>
    <w:p w:rsidR="00390DE0" w:rsidRPr="001C5018" w:rsidRDefault="00390DE0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значительное сокращение сети культурно-досуговых учреждений и ухудшение ассортимента и качества предоставляемых услуг;</w:t>
      </w:r>
    </w:p>
    <w:p w:rsidR="00390DE0" w:rsidRPr="001C5018" w:rsidRDefault="00390DE0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дефицит квалифицированных кадров в учреждениях</w:t>
      </w:r>
      <w:r w:rsidR="00B9327F" w:rsidRPr="001C5018">
        <w:rPr>
          <w:rFonts w:ascii="Times New Roman" w:hAnsi="Times New Roman"/>
          <w:color w:val="000000"/>
          <w:sz w:val="28"/>
          <w:szCs w:val="28"/>
        </w:rPr>
        <w:t xml:space="preserve"> культуры</w:t>
      </w:r>
      <w:r w:rsidRPr="001C5018">
        <w:rPr>
          <w:rFonts w:ascii="Times New Roman" w:hAnsi="Times New Roman"/>
          <w:color w:val="000000"/>
          <w:sz w:val="28"/>
          <w:szCs w:val="28"/>
        </w:rPr>
        <w:t>.</w:t>
      </w:r>
    </w:p>
    <w:p w:rsidR="0069501F" w:rsidRPr="001C5018" w:rsidRDefault="0069501F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Факторы, сдерживающие развитие культуры в регионе:</w:t>
      </w:r>
    </w:p>
    <w:p w:rsidR="0069501F" w:rsidRPr="001C5018" w:rsidRDefault="0069501F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 xml:space="preserve">существенное снижение финансового обеспечения материально-технической базы учреждений культуры и образования в сфере культуры и сокращение обеспеченности клубными учреждениями в </w:t>
      </w:r>
      <w:r w:rsidR="007C0C66" w:rsidRPr="001C5018">
        <w:rPr>
          <w:rFonts w:ascii="Times New Roman" w:hAnsi="Times New Roman"/>
          <w:color w:val="000000"/>
          <w:sz w:val="28"/>
          <w:szCs w:val="28"/>
        </w:rPr>
        <w:t>отдельных сельских поселениях</w:t>
      </w:r>
      <w:r w:rsidRPr="001C5018">
        <w:rPr>
          <w:rFonts w:ascii="Times New Roman" w:hAnsi="Times New Roman"/>
          <w:color w:val="000000"/>
          <w:sz w:val="28"/>
          <w:szCs w:val="28"/>
        </w:rPr>
        <w:t>;</w:t>
      </w:r>
    </w:p>
    <w:p w:rsidR="0069501F" w:rsidRPr="001C5018" w:rsidRDefault="0069501F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lastRenderedPageBreak/>
        <w:t xml:space="preserve">недостаток современных экспозиционных площадей для реализации новых идей, проектов и </w:t>
      </w:r>
      <w:r w:rsidR="00ED4693" w:rsidRPr="001C5018">
        <w:rPr>
          <w:rFonts w:ascii="Times New Roman" w:hAnsi="Times New Roman"/>
          <w:color w:val="000000"/>
          <w:sz w:val="28"/>
          <w:szCs w:val="28"/>
        </w:rPr>
        <w:t>площадей для фондохранилищ музейных предметов,</w:t>
      </w:r>
      <w:r w:rsidRPr="001C5018">
        <w:rPr>
          <w:rFonts w:ascii="Times New Roman" w:hAnsi="Times New Roman"/>
          <w:color w:val="000000"/>
          <w:sz w:val="28"/>
          <w:szCs w:val="28"/>
        </w:rPr>
        <w:t xml:space="preserve"> и музейных коллекций;</w:t>
      </w:r>
    </w:p>
    <w:p w:rsidR="0069501F" w:rsidRPr="001C5018" w:rsidRDefault="0069501F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 xml:space="preserve">недостаточное количество пространств для культурной деятельности и обеспечения полноценного функционирования учреждений, несоответствие многих культурных учреждений </w:t>
      </w:r>
      <w:r w:rsidR="00117D2D" w:rsidRPr="001C5018">
        <w:rPr>
          <w:rFonts w:ascii="Times New Roman" w:hAnsi="Times New Roman"/>
          <w:color w:val="000000"/>
          <w:sz w:val="28"/>
          <w:szCs w:val="28"/>
        </w:rPr>
        <w:t>района</w:t>
      </w:r>
      <w:r w:rsidRPr="001C5018">
        <w:rPr>
          <w:rFonts w:ascii="Times New Roman" w:hAnsi="Times New Roman"/>
          <w:color w:val="000000"/>
          <w:sz w:val="28"/>
          <w:szCs w:val="28"/>
        </w:rPr>
        <w:t xml:space="preserve"> требованиям и предпочтениям</w:t>
      </w:r>
      <w:r w:rsidR="00117D2D" w:rsidRPr="001C50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C5018">
        <w:rPr>
          <w:rFonts w:ascii="Times New Roman" w:hAnsi="Times New Roman"/>
          <w:color w:val="000000"/>
          <w:sz w:val="28"/>
          <w:szCs w:val="28"/>
        </w:rPr>
        <w:t>молодежи;</w:t>
      </w:r>
    </w:p>
    <w:p w:rsidR="0069501F" w:rsidRPr="001C5018" w:rsidRDefault="0069501F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недостаточный уровень модернизации технического оснащения учреждений, что не позволяет использовать в полной мере современные технологии культурного менеджмента, внедрять новые формы представления информации и коммуникации с посетителями;</w:t>
      </w:r>
    </w:p>
    <w:p w:rsidR="0069501F" w:rsidRPr="001C5018" w:rsidRDefault="0069501F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 xml:space="preserve">недостаточный уровень продвижения культурного продукта </w:t>
      </w:r>
      <w:r w:rsidR="00ED4693" w:rsidRPr="001C5018">
        <w:rPr>
          <w:rFonts w:ascii="Times New Roman" w:hAnsi="Times New Roman"/>
          <w:color w:val="000000"/>
          <w:sz w:val="28"/>
          <w:szCs w:val="28"/>
        </w:rPr>
        <w:t>района</w:t>
      </w:r>
      <w:r w:rsidRPr="001C5018">
        <w:rPr>
          <w:rFonts w:ascii="Times New Roman" w:hAnsi="Times New Roman"/>
          <w:color w:val="000000"/>
          <w:sz w:val="28"/>
          <w:szCs w:val="28"/>
        </w:rPr>
        <w:t xml:space="preserve"> на меж</w:t>
      </w:r>
      <w:r w:rsidR="00ED4693" w:rsidRPr="001C5018">
        <w:rPr>
          <w:rFonts w:ascii="Times New Roman" w:hAnsi="Times New Roman"/>
          <w:color w:val="000000"/>
          <w:sz w:val="28"/>
          <w:szCs w:val="28"/>
        </w:rPr>
        <w:t>муниципальном</w:t>
      </w:r>
      <w:r w:rsidRPr="001C5018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ED4693" w:rsidRPr="001C5018">
        <w:rPr>
          <w:rFonts w:ascii="Times New Roman" w:hAnsi="Times New Roman"/>
          <w:color w:val="000000"/>
          <w:sz w:val="28"/>
          <w:szCs w:val="28"/>
        </w:rPr>
        <w:t>региональном</w:t>
      </w:r>
      <w:r w:rsidRPr="001C5018">
        <w:rPr>
          <w:rFonts w:ascii="Times New Roman" w:hAnsi="Times New Roman"/>
          <w:color w:val="000000"/>
          <w:sz w:val="28"/>
          <w:szCs w:val="28"/>
        </w:rPr>
        <w:t xml:space="preserve"> уровнях;</w:t>
      </w:r>
    </w:p>
    <w:p w:rsidR="0069501F" w:rsidRPr="001C5018" w:rsidRDefault="0069501F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неиспользование современных моделей и способов культурного менеджмента, отсутствие их информационной базы и практики применения;</w:t>
      </w:r>
    </w:p>
    <w:p w:rsidR="0069501F" w:rsidRPr="001C5018" w:rsidRDefault="0069501F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отсутствие эффективных механизмов и низкая активность по привлечению частных инвестиций в развитие культурных учреждений;</w:t>
      </w:r>
    </w:p>
    <w:p w:rsidR="0069501F" w:rsidRPr="001C5018" w:rsidRDefault="0069501F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низкая обеспеченность квалифицированными кадрами, относительно низкая престижность культурных учреждений как места работы.</w:t>
      </w:r>
    </w:p>
    <w:p w:rsidR="005B7890" w:rsidRPr="001C5018" w:rsidRDefault="005B7890" w:rsidP="001C5018">
      <w:pPr>
        <w:rPr>
          <w:rFonts w:ascii="Times New Roman" w:hAnsi="Times New Roman"/>
          <w:color w:val="000000"/>
          <w:sz w:val="28"/>
          <w:szCs w:val="28"/>
        </w:rPr>
      </w:pPr>
    </w:p>
    <w:p w:rsidR="005B7890" w:rsidRPr="001C5018" w:rsidRDefault="00166BC2" w:rsidP="001C5018">
      <w:pPr>
        <w:rPr>
          <w:rFonts w:ascii="Times New Roman" w:hAnsi="Times New Roman"/>
          <w:b/>
          <w:color w:val="000000"/>
          <w:sz w:val="28"/>
          <w:szCs w:val="28"/>
        </w:rPr>
      </w:pPr>
      <w:r w:rsidRPr="001C5018">
        <w:rPr>
          <w:rFonts w:ascii="Times New Roman" w:hAnsi="Times New Roman"/>
          <w:b/>
          <w:color w:val="000000"/>
          <w:sz w:val="28"/>
          <w:szCs w:val="28"/>
        </w:rPr>
        <w:t>Приоритеты и цели программы</w:t>
      </w:r>
    </w:p>
    <w:p w:rsidR="003F4787" w:rsidRPr="001C5018" w:rsidRDefault="003F4787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Приоритеты и цели государственной политики в сфере культуры установлены стратегическими документами и нормативными правовыми актами Российской Федерации и Республики Дагестан, реализация которых позволила наметить пути решения многих проблем</w:t>
      </w:r>
      <w:r w:rsidR="0097609E" w:rsidRPr="001C5018">
        <w:rPr>
          <w:rFonts w:ascii="Times New Roman" w:hAnsi="Times New Roman"/>
          <w:color w:val="000000"/>
          <w:sz w:val="28"/>
          <w:szCs w:val="28"/>
        </w:rPr>
        <w:t>.</w:t>
      </w:r>
    </w:p>
    <w:p w:rsidR="00C50B02" w:rsidRPr="001C5018" w:rsidRDefault="00C50B02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Основными целями государственной культурной политики согласно Основам государственной культурной политики, утвержденным Указом Президента Российской Федерации от 24 декабря 2014 г. N 808 "Об утверждении Основ государственной культурной политики", являются формирование гармонично развитой личности, разделяющей традиционные российские духовно-нравственные ценности, и укрепление единства и сплоченности российского общества посредством приоритетного культурного и гуманитарного развития, а также:</w:t>
      </w:r>
    </w:p>
    <w:p w:rsidR="00C50B02" w:rsidRPr="001C5018" w:rsidRDefault="00C50B02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укрепление общероссийской гражданской идентичности, сохранение единого культурного пространства страны, обеспечение межнационального и межрелигиозного мира и согласия;</w:t>
      </w:r>
    </w:p>
    <w:p w:rsidR="00C50B02" w:rsidRPr="001C5018" w:rsidRDefault="00C50B02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создание условий для воспитания гармонично развитой и социально ответственной личности;</w:t>
      </w:r>
    </w:p>
    <w:p w:rsidR="00C50B02" w:rsidRPr="001C5018" w:rsidRDefault="00C50B02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сохранение исторического и культурного наследия и его использование для воспитания и образования;</w:t>
      </w:r>
    </w:p>
    <w:p w:rsidR="00C50B02" w:rsidRPr="001C5018" w:rsidRDefault="00C50B02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 xml:space="preserve">передача от поколения к поколению традиционных для </w:t>
      </w:r>
      <w:r w:rsidR="006A4886" w:rsidRPr="001C5018">
        <w:rPr>
          <w:rFonts w:ascii="Times New Roman" w:hAnsi="Times New Roman"/>
          <w:color w:val="000000"/>
          <w:sz w:val="28"/>
          <w:szCs w:val="28"/>
        </w:rPr>
        <w:t>района</w:t>
      </w:r>
      <w:r w:rsidRPr="001C5018">
        <w:rPr>
          <w:rFonts w:ascii="Times New Roman" w:hAnsi="Times New Roman"/>
          <w:color w:val="000000"/>
          <w:sz w:val="28"/>
          <w:szCs w:val="28"/>
        </w:rPr>
        <w:t xml:space="preserve"> цивилизации ценностей и норм, традиций, обычаев и образцов поведения;</w:t>
      </w:r>
    </w:p>
    <w:p w:rsidR="00C50B02" w:rsidRPr="001C5018" w:rsidRDefault="00C50B02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создание условий для реализации каждым человеком его творческого потенциала;</w:t>
      </w:r>
    </w:p>
    <w:p w:rsidR="00C50B02" w:rsidRPr="001C5018" w:rsidRDefault="00C50B02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обеспечение доступа граждан к знаниям, информации, культурным ценностям и благам.</w:t>
      </w:r>
    </w:p>
    <w:p w:rsidR="006A4886" w:rsidRPr="001C5018" w:rsidRDefault="005B7890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b/>
          <w:color w:val="000000"/>
          <w:sz w:val="28"/>
          <w:szCs w:val="28"/>
        </w:rPr>
        <w:t>Цель программы:</w:t>
      </w:r>
      <w:r w:rsidRPr="001C5018">
        <w:rPr>
          <w:rFonts w:ascii="Times New Roman" w:hAnsi="Times New Roman"/>
          <w:color w:val="000000"/>
          <w:sz w:val="28"/>
          <w:szCs w:val="28"/>
        </w:rPr>
        <w:t xml:space="preserve"> совершенствование комплексной системы мер в сфере культуры и искусства МО «Гунибский район», развитие и укрепление экономических и организационных условий для эффективной деятельности и </w:t>
      </w:r>
      <w:r w:rsidRPr="001C5018">
        <w:rPr>
          <w:rFonts w:ascii="Times New Roman" w:hAnsi="Times New Roman"/>
          <w:color w:val="000000"/>
          <w:sz w:val="28"/>
          <w:szCs w:val="28"/>
        </w:rPr>
        <w:lastRenderedPageBreak/>
        <w:t xml:space="preserve">оказания услуг, соответствующих современным потребностям общества и каждого жителя Гунибского района. </w:t>
      </w:r>
    </w:p>
    <w:p w:rsidR="005B7890" w:rsidRPr="001C5018" w:rsidRDefault="005B7890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Программа направлена на достижение основных задач: создание условий, обеспечивающих доступ населения района к качественным услугам в области культуры; формирование средствами культуры и искусства нравственных и духовных ценностей, направленных на воспитание у населения чувства национальной гордости, гражданственности и патриотизма; сохранение культурного наследия и творческого потенциала района; укрепление материально-технической базы учреждений культуры и искусства, их техническое оснащение, выявление и поддержка молодых дарований; всестороннее и гармоническое развитие детей и подростков на основе эстетического воспитания и образования; изучение, сохранение и развитие народной традиционной культуры Гунибского района, охрана недвижимых памятников истории и культуры; сохранение, пополнение, изучение и экспонирование музейного фонда; информатизация библиотек, дальнейшее развитие библиотечного дела;</w:t>
      </w:r>
      <w:r w:rsidRPr="001C5018">
        <w:rPr>
          <w:rFonts w:ascii="Times New Roman" w:hAnsi="Times New Roman"/>
          <w:sz w:val="28"/>
          <w:szCs w:val="28"/>
        </w:rPr>
        <w:t xml:space="preserve"> </w:t>
      </w:r>
      <w:r w:rsidRPr="001C5018">
        <w:rPr>
          <w:rFonts w:ascii="Times New Roman" w:hAnsi="Times New Roman"/>
          <w:color w:val="000000"/>
          <w:sz w:val="28"/>
          <w:szCs w:val="28"/>
        </w:rPr>
        <w:t>непрерывное профессиональное изучение и переподготовка кадров культуры; удовлетворение духовных и досуговых интересов жителей района, развитие их творческих способностей; обеспечение качественного роста (исполнительского мастерства) клубных формирований, самодеятельных коллективов района.</w:t>
      </w:r>
    </w:p>
    <w:p w:rsidR="005B7890" w:rsidRPr="001C5018" w:rsidRDefault="005B7890" w:rsidP="001C5018">
      <w:pPr>
        <w:rPr>
          <w:rFonts w:ascii="Times New Roman" w:hAnsi="Times New Roman"/>
          <w:color w:val="000000"/>
          <w:sz w:val="28"/>
          <w:szCs w:val="28"/>
        </w:rPr>
      </w:pPr>
    </w:p>
    <w:p w:rsidR="005B7890" w:rsidRPr="001C5018" w:rsidRDefault="00BA5009" w:rsidP="001C5018">
      <w:pPr>
        <w:rPr>
          <w:rFonts w:ascii="Times New Roman" w:hAnsi="Times New Roman"/>
          <w:b/>
          <w:color w:val="000000"/>
          <w:sz w:val="28"/>
          <w:szCs w:val="28"/>
        </w:rPr>
      </w:pPr>
      <w:r w:rsidRPr="001C5018">
        <w:rPr>
          <w:rFonts w:ascii="Times New Roman" w:hAnsi="Times New Roman"/>
          <w:b/>
          <w:color w:val="000000"/>
          <w:sz w:val="28"/>
          <w:szCs w:val="28"/>
        </w:rPr>
        <w:t>Сроки реализации программы</w:t>
      </w:r>
      <w:r w:rsidR="005B7890" w:rsidRPr="001C501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5B7890" w:rsidRPr="001C5018" w:rsidRDefault="005B7890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Сроки реализации программы 202</w:t>
      </w:r>
      <w:r w:rsidR="000E6233" w:rsidRPr="001C5018">
        <w:rPr>
          <w:rFonts w:ascii="Times New Roman" w:hAnsi="Times New Roman"/>
          <w:color w:val="000000"/>
          <w:sz w:val="28"/>
          <w:szCs w:val="28"/>
        </w:rPr>
        <w:t>6</w:t>
      </w:r>
      <w:r w:rsidRPr="001C5018">
        <w:rPr>
          <w:rFonts w:ascii="Times New Roman" w:hAnsi="Times New Roman"/>
          <w:color w:val="000000"/>
          <w:sz w:val="28"/>
          <w:szCs w:val="28"/>
        </w:rPr>
        <w:t xml:space="preserve"> - 20</w:t>
      </w:r>
      <w:r w:rsidR="000E6233" w:rsidRPr="001C5018">
        <w:rPr>
          <w:rFonts w:ascii="Times New Roman" w:hAnsi="Times New Roman"/>
          <w:color w:val="000000"/>
          <w:sz w:val="28"/>
          <w:szCs w:val="28"/>
        </w:rPr>
        <w:t>30</w:t>
      </w:r>
      <w:r w:rsidRPr="001C5018">
        <w:rPr>
          <w:rFonts w:ascii="Times New Roman" w:hAnsi="Times New Roman"/>
          <w:color w:val="000000"/>
          <w:sz w:val="28"/>
          <w:szCs w:val="28"/>
        </w:rPr>
        <w:t xml:space="preserve"> годы:</w:t>
      </w:r>
    </w:p>
    <w:p w:rsidR="005B7890" w:rsidRPr="001C5018" w:rsidRDefault="005B7890" w:rsidP="001C5018">
      <w:pPr>
        <w:rPr>
          <w:rFonts w:ascii="Times New Roman" w:hAnsi="Times New Roman"/>
          <w:color w:val="000000"/>
          <w:sz w:val="28"/>
          <w:szCs w:val="28"/>
        </w:rPr>
      </w:pPr>
    </w:p>
    <w:p w:rsidR="005B7890" w:rsidRPr="001C5018" w:rsidRDefault="00BA5009" w:rsidP="001C5018">
      <w:pPr>
        <w:rPr>
          <w:rFonts w:ascii="Times New Roman" w:hAnsi="Times New Roman"/>
          <w:b/>
          <w:color w:val="000000"/>
          <w:sz w:val="28"/>
          <w:szCs w:val="28"/>
        </w:rPr>
      </w:pPr>
      <w:r w:rsidRPr="001C5018">
        <w:rPr>
          <w:rFonts w:ascii="Times New Roman" w:hAnsi="Times New Roman"/>
          <w:b/>
          <w:color w:val="000000"/>
          <w:sz w:val="28"/>
          <w:szCs w:val="28"/>
        </w:rPr>
        <w:t xml:space="preserve">Оценка ожидаемой эффективности программы </w:t>
      </w:r>
    </w:p>
    <w:p w:rsidR="004131DA" w:rsidRPr="001C5018" w:rsidRDefault="004131DA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Достижение целевого показателя "Повышение к 2030 году удовлетворенности граждан работой муниципальных организаций культуры, искусства и народного творчества", установленного подпунктом "з" пункта 3 Указа Президента Российской Федерации о национальных целях развития, обеспечивается посредством решения задачи по повышению привлекательности (популярности) культурных мероприятий, использованию современных цифровых технологий и популяризации объектов культурного наследия, развитию инфраструктуры сферы культуры и вовлечению населения в творческую деятельность в рамках следующих направлений:</w:t>
      </w:r>
    </w:p>
    <w:p w:rsidR="004131DA" w:rsidRPr="001C5018" w:rsidRDefault="004131DA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развитие сети учреждений культуры, включая меры по укреплению материально-технической базы в учреждениях культуры, реставрацию и сохранение объектов культурного наследия, создание культурно-образовательных и музейных комплексов;</w:t>
      </w:r>
    </w:p>
    <w:p w:rsidR="004131DA" w:rsidRPr="001C5018" w:rsidRDefault="004131DA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увеличение доли зданий учреждений культуры, находящихся в удовлетворительном состоянии, в общем количестве зданий данных учреждений за счет мероприятий по капитальному ремонту и реконструкции региональных и муниципальных учреждений культуры;</w:t>
      </w:r>
    </w:p>
    <w:p w:rsidR="004131DA" w:rsidRPr="001C5018" w:rsidRDefault="004131DA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использование новых технологий для сохранения и развития культурного наследия, а также его адаптации к современным реалиям - создание виртуальных кон</w:t>
      </w:r>
      <w:r w:rsidR="003470E7" w:rsidRPr="001C5018">
        <w:rPr>
          <w:rFonts w:ascii="Times New Roman" w:hAnsi="Times New Roman"/>
          <w:color w:val="000000"/>
          <w:sz w:val="28"/>
          <w:szCs w:val="28"/>
        </w:rPr>
        <w:t>цертных залов, мультимедиагидов</w:t>
      </w:r>
      <w:r w:rsidRPr="001C5018">
        <w:rPr>
          <w:rFonts w:ascii="Times New Roman" w:hAnsi="Times New Roman"/>
          <w:color w:val="000000"/>
          <w:sz w:val="28"/>
          <w:szCs w:val="28"/>
        </w:rPr>
        <w:t>;</w:t>
      </w:r>
    </w:p>
    <w:p w:rsidR="004131DA" w:rsidRPr="001C5018" w:rsidRDefault="004131DA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 xml:space="preserve">увеличение доли граждан, вовлеченных в творческую (креативную) и культурно-просветительскую деятельность (или занимающихся ею) в организациях сферы культуры за счет повышения привлекательности учреждений культуры, которая достигнута благодаря содержательному наполнению мероприятиями для </w:t>
      </w:r>
      <w:r w:rsidRPr="001C5018">
        <w:rPr>
          <w:rFonts w:ascii="Times New Roman" w:hAnsi="Times New Roman"/>
          <w:color w:val="000000"/>
          <w:sz w:val="28"/>
          <w:szCs w:val="28"/>
        </w:rPr>
        <w:lastRenderedPageBreak/>
        <w:t>людей разных возрастов, направленными на сохранение и укрепление традиционных российских духовно-нравственных ценностей;</w:t>
      </w:r>
    </w:p>
    <w:p w:rsidR="004131DA" w:rsidRPr="001C5018" w:rsidRDefault="004131DA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кадровое обеспечение организаций культуры, в том числе путем создания условий для повышения квалификации в сфере культуры на базе создаваемых центров непрерывного образования и повышения квалификации, реализации мер по государственной поддержке лучших муниципальных учреждений культуры, находящихся на территориях сельских поселений, и их работников.</w:t>
      </w:r>
    </w:p>
    <w:p w:rsidR="004131DA" w:rsidRPr="001C5018" w:rsidRDefault="004131DA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Достижение целевого показателя "Создание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ценностей", установленного подпунктом "а" пункта 3 Указа Президента Российской Федерации о национальных целях развития, обеспечивается посредством решения задач по сохранению исторических и национально-культурных традиций и организации на их основе процесса воспитания патриотичной и социально ответственной личности по следующим направлениям:</w:t>
      </w:r>
    </w:p>
    <w:p w:rsidR="004131DA" w:rsidRPr="001C5018" w:rsidRDefault="004131DA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сохранение исторических и национально-культурных традиций, включающее меры по поддержке творческих инициатив граждан, направленных на укрепление гражданской идентичности и сохранение традиционных духовно-нравственных ценностей, творческих проектов в области музыкального, театрального, изобразительного и циркового искусства;</w:t>
      </w:r>
    </w:p>
    <w:p w:rsidR="004131DA" w:rsidRPr="001C5018" w:rsidRDefault="004131DA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воспитание на основе исторических и национально-культурных традиций путем реализации гражданско-патриотических, военно-исторических и культурно-познавательных мероприятий, поддержки, в том числе финансовой (гранты, субсидии, стипендии), дополнительных возможностей для творческого развития, самореализации и продвижения талантливой молодежи и работников в сфере культуры.</w:t>
      </w:r>
    </w:p>
    <w:p w:rsidR="005B7890" w:rsidRPr="001C5018" w:rsidRDefault="001A0A33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В итоге в</w:t>
      </w:r>
      <w:r w:rsidR="005B7890" w:rsidRPr="001C5018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E72A48" w:rsidRPr="001C5018">
        <w:rPr>
          <w:rFonts w:ascii="Times New Roman" w:hAnsi="Times New Roman"/>
          <w:color w:val="000000"/>
          <w:sz w:val="28"/>
          <w:szCs w:val="28"/>
        </w:rPr>
        <w:t>6-2030 годах</w:t>
      </w:r>
      <w:r w:rsidR="005B7890" w:rsidRPr="001C5018">
        <w:rPr>
          <w:rFonts w:ascii="Times New Roman" w:hAnsi="Times New Roman"/>
          <w:color w:val="000000"/>
          <w:sz w:val="28"/>
          <w:szCs w:val="28"/>
        </w:rPr>
        <w:t xml:space="preserve"> предполагается достичь следующих результатов: - улучшение качества оказания услуг в области культуры, соответствие их современным требованиям общества и потребностям каждого жителя муниципального района Гунибский район; - увеличение количества посещений культурно-досуговых мероприятий; - увеличение числа посещений библиотек; - увеличение доли населения, участвующего в работе любительских объединений; - увеличение объема средств от предпринимательской и иной, приносящий доход деятельности, муниципальных учреждений культуры. </w:t>
      </w:r>
    </w:p>
    <w:p w:rsidR="001A0A33" w:rsidRPr="001C5018" w:rsidRDefault="001A0A33" w:rsidP="001C5018">
      <w:pPr>
        <w:rPr>
          <w:rFonts w:ascii="Times New Roman" w:hAnsi="Times New Roman"/>
          <w:color w:val="000000"/>
          <w:sz w:val="28"/>
          <w:szCs w:val="28"/>
        </w:rPr>
      </w:pPr>
    </w:p>
    <w:p w:rsidR="005B7890" w:rsidRPr="001C5018" w:rsidRDefault="00FC0DBB" w:rsidP="001C5018">
      <w:pPr>
        <w:rPr>
          <w:rFonts w:ascii="Times New Roman" w:hAnsi="Times New Roman"/>
          <w:b/>
          <w:color w:val="000000"/>
          <w:sz w:val="28"/>
          <w:szCs w:val="28"/>
        </w:rPr>
      </w:pPr>
      <w:r w:rsidRPr="001C5018">
        <w:rPr>
          <w:rFonts w:ascii="Times New Roman" w:hAnsi="Times New Roman"/>
          <w:b/>
          <w:color w:val="000000"/>
          <w:sz w:val="28"/>
          <w:szCs w:val="28"/>
        </w:rPr>
        <w:t>Механизм контроля исполнения программы</w:t>
      </w:r>
      <w:r w:rsidR="005B7890" w:rsidRPr="001C501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5B7890" w:rsidRPr="001C5018" w:rsidRDefault="005B7890" w:rsidP="001C5018">
      <w:pPr>
        <w:rPr>
          <w:rFonts w:ascii="Times New Roman" w:hAnsi="Times New Roman"/>
          <w:color w:val="000000"/>
          <w:sz w:val="28"/>
          <w:szCs w:val="28"/>
        </w:rPr>
      </w:pPr>
      <w:r w:rsidRPr="001C5018">
        <w:rPr>
          <w:rFonts w:ascii="Times New Roman" w:hAnsi="Times New Roman"/>
          <w:color w:val="000000"/>
          <w:sz w:val="28"/>
          <w:szCs w:val="28"/>
        </w:rPr>
        <w:t>Контроль реализации муниципальной программы осуществляет заместитель главы администрации МО «Гунибский район» по социальным вопросам. Информация о ходе реализации программы ежеквартально, ежегодно предоставляется в уполномоченный орган. Контроль исполнения программы даст возможность повысить эффективность работы, как учреждений - участников процесса, так и финансовых вложений посредством инструментов, принятых для достижения поставленных целей.</w:t>
      </w:r>
    </w:p>
    <w:p w:rsidR="005B7890" w:rsidRPr="001C5018" w:rsidRDefault="005B7890" w:rsidP="001C5018">
      <w:pPr>
        <w:ind w:firstLine="540"/>
        <w:rPr>
          <w:rFonts w:ascii="Times New Roman" w:hAnsi="Times New Roman"/>
          <w:color w:val="000000"/>
          <w:sz w:val="28"/>
          <w:szCs w:val="28"/>
        </w:rPr>
      </w:pPr>
    </w:p>
    <w:p w:rsidR="005B7890" w:rsidRDefault="005B7890" w:rsidP="005B7890">
      <w:pPr>
        <w:ind w:firstLine="540"/>
        <w:rPr>
          <w:rFonts w:ascii="Times New Roman" w:hAnsi="Times New Roman"/>
          <w:color w:val="000000"/>
          <w:sz w:val="26"/>
          <w:szCs w:val="26"/>
        </w:rPr>
      </w:pPr>
    </w:p>
    <w:p w:rsidR="005B7890" w:rsidRPr="00386303" w:rsidRDefault="005B7890" w:rsidP="005B7890">
      <w:pPr>
        <w:rPr>
          <w:rFonts w:ascii="Times New Roman" w:hAnsi="Times New Roman"/>
          <w:color w:val="000000"/>
          <w:sz w:val="26"/>
          <w:szCs w:val="26"/>
        </w:rPr>
        <w:sectPr w:rsidR="005B7890" w:rsidRPr="00386303" w:rsidSect="00D7787A">
          <w:pgSz w:w="11900" w:h="16840"/>
          <w:pgMar w:top="851" w:right="567" w:bottom="426" w:left="1361" w:header="0" w:footer="3" w:gutter="0"/>
          <w:cols w:space="720"/>
          <w:noEndnote/>
          <w:docGrid w:linePitch="360"/>
        </w:sectPr>
      </w:pPr>
      <w:r>
        <w:rPr>
          <w:rFonts w:ascii="Times New Roman" w:hAnsi="Times New Roman"/>
          <w:color w:val="000000"/>
          <w:sz w:val="26"/>
          <w:szCs w:val="26"/>
        </w:rPr>
        <w:br w:type="page"/>
      </w:r>
    </w:p>
    <w:tbl>
      <w:tblPr>
        <w:tblStyle w:val="a7"/>
        <w:tblW w:w="15223" w:type="dxa"/>
        <w:tblLook w:val="04A0" w:firstRow="1" w:lastRow="0" w:firstColumn="1" w:lastColumn="0" w:noHBand="0" w:noVBand="1"/>
      </w:tblPr>
      <w:tblGrid>
        <w:gridCol w:w="562"/>
        <w:gridCol w:w="4395"/>
        <w:gridCol w:w="2693"/>
        <w:gridCol w:w="1303"/>
        <w:gridCol w:w="1207"/>
        <w:gridCol w:w="1317"/>
        <w:gridCol w:w="1249"/>
        <w:gridCol w:w="1275"/>
        <w:gridCol w:w="1222"/>
      </w:tblGrid>
      <w:tr w:rsidR="0031758C" w:rsidRPr="003E64FA" w:rsidTr="00E03447">
        <w:trPr>
          <w:trHeight w:val="775"/>
        </w:trPr>
        <w:tc>
          <w:tcPr>
            <w:tcW w:w="562" w:type="dxa"/>
            <w:vMerge w:val="restart"/>
            <w:tcBorders>
              <w:bottom w:val="single" w:sz="4" w:space="0" w:color="auto"/>
            </w:tcBorders>
            <w:vAlign w:val="center"/>
          </w:tcPr>
          <w:p w:rsidR="0031758C" w:rsidRPr="003E64FA" w:rsidRDefault="0031758C" w:rsidP="0031758C">
            <w:pPr>
              <w:ind w:firstLine="22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64FA">
              <w:rPr>
                <w:rFonts w:ascii="Times New Roman" w:hAnsi="Times New Roman"/>
                <w:b/>
                <w:lang w:eastAsia="ru-RU"/>
              </w:rPr>
              <w:lastRenderedPageBreak/>
              <w:t>№ п/п</w:t>
            </w:r>
          </w:p>
        </w:tc>
        <w:tc>
          <w:tcPr>
            <w:tcW w:w="4395" w:type="dxa"/>
            <w:vMerge w:val="restart"/>
            <w:tcBorders>
              <w:bottom w:val="single" w:sz="4" w:space="0" w:color="auto"/>
            </w:tcBorders>
            <w:vAlign w:val="center"/>
            <w:hideMark/>
          </w:tcPr>
          <w:p w:rsidR="0031758C" w:rsidRPr="008C7467" w:rsidRDefault="0031758C" w:rsidP="00675025">
            <w:pPr>
              <w:ind w:firstLine="22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C7467">
              <w:rPr>
                <w:rFonts w:ascii="Times New Roman" w:hAnsi="Times New Roman"/>
                <w:b/>
                <w:lang w:eastAsia="ru-RU"/>
              </w:rPr>
              <w:t xml:space="preserve">Мероприятия по муниципальной программе </w:t>
            </w:r>
          </w:p>
        </w:tc>
        <w:tc>
          <w:tcPr>
            <w:tcW w:w="2693" w:type="dxa"/>
            <w:vMerge w:val="restart"/>
            <w:tcBorders>
              <w:bottom w:val="single" w:sz="4" w:space="0" w:color="auto"/>
            </w:tcBorders>
            <w:vAlign w:val="center"/>
            <w:hideMark/>
          </w:tcPr>
          <w:p w:rsidR="0031758C" w:rsidRPr="003E64FA" w:rsidRDefault="0031758C" w:rsidP="0023596F">
            <w:pPr>
              <w:ind w:firstLine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64FA">
              <w:rPr>
                <w:rFonts w:ascii="Times New Roman" w:hAnsi="Times New Roman"/>
                <w:b/>
                <w:lang w:eastAsia="ru-RU"/>
              </w:rPr>
              <w:t>Источник финансирования</w:t>
            </w:r>
          </w:p>
        </w:tc>
        <w:tc>
          <w:tcPr>
            <w:tcW w:w="1303" w:type="dxa"/>
            <w:vMerge w:val="restart"/>
            <w:tcBorders>
              <w:bottom w:val="single" w:sz="4" w:space="0" w:color="auto"/>
            </w:tcBorders>
            <w:vAlign w:val="center"/>
            <w:hideMark/>
          </w:tcPr>
          <w:p w:rsidR="0031758C" w:rsidRPr="003E64FA" w:rsidRDefault="0031758C" w:rsidP="0023596F">
            <w:pPr>
              <w:ind w:firstLine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64FA">
              <w:rPr>
                <w:rFonts w:ascii="Times New Roman" w:hAnsi="Times New Roman"/>
                <w:b/>
                <w:lang w:eastAsia="ru-RU"/>
              </w:rPr>
              <w:t>Всего сумма, тыс. руб.</w:t>
            </w:r>
          </w:p>
        </w:tc>
        <w:tc>
          <w:tcPr>
            <w:tcW w:w="627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:rsidR="0031758C" w:rsidRPr="003E64FA" w:rsidRDefault="0031758C" w:rsidP="0023596F">
            <w:pPr>
              <w:ind w:firstLine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64FA">
              <w:rPr>
                <w:rFonts w:ascii="Times New Roman" w:hAnsi="Times New Roman"/>
                <w:b/>
                <w:lang w:eastAsia="ru-RU"/>
              </w:rPr>
              <w:t>Оценка расходов по годам, тыс. руб.</w:t>
            </w:r>
          </w:p>
        </w:tc>
      </w:tr>
      <w:tr w:rsidR="0031758C" w:rsidRPr="003E64FA" w:rsidTr="00E03447">
        <w:trPr>
          <w:trHeight w:val="315"/>
        </w:trPr>
        <w:tc>
          <w:tcPr>
            <w:tcW w:w="562" w:type="dxa"/>
            <w:vMerge/>
          </w:tcPr>
          <w:p w:rsidR="0031758C" w:rsidRPr="003E64FA" w:rsidRDefault="0031758C" w:rsidP="0023596F">
            <w:pPr>
              <w:ind w:firstLine="22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4395" w:type="dxa"/>
            <w:vMerge/>
            <w:vAlign w:val="center"/>
            <w:hideMark/>
          </w:tcPr>
          <w:p w:rsidR="0031758C" w:rsidRPr="008C7467" w:rsidRDefault="0031758C" w:rsidP="0023596F">
            <w:pPr>
              <w:ind w:firstLine="22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31758C" w:rsidRPr="003E64FA" w:rsidRDefault="0031758C" w:rsidP="0023596F">
            <w:pPr>
              <w:ind w:firstLine="0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303" w:type="dxa"/>
            <w:vMerge/>
            <w:vAlign w:val="center"/>
            <w:hideMark/>
          </w:tcPr>
          <w:p w:rsidR="0031758C" w:rsidRPr="003E64FA" w:rsidRDefault="0031758C" w:rsidP="0023596F">
            <w:pPr>
              <w:ind w:firstLine="0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31758C" w:rsidRPr="003E64FA" w:rsidRDefault="0031758C" w:rsidP="0023596F">
            <w:pPr>
              <w:ind w:firstLine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64FA">
              <w:rPr>
                <w:rFonts w:ascii="Times New Roman" w:hAnsi="Times New Roman"/>
                <w:b/>
                <w:lang w:eastAsia="ru-RU"/>
              </w:rPr>
              <w:t>2026</w:t>
            </w:r>
          </w:p>
        </w:tc>
        <w:tc>
          <w:tcPr>
            <w:tcW w:w="1317" w:type="dxa"/>
            <w:noWrap/>
            <w:vAlign w:val="center"/>
            <w:hideMark/>
          </w:tcPr>
          <w:p w:rsidR="0031758C" w:rsidRPr="003E64FA" w:rsidRDefault="0031758C" w:rsidP="0023596F">
            <w:pPr>
              <w:ind w:firstLine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64FA">
              <w:rPr>
                <w:rFonts w:ascii="Times New Roman" w:hAnsi="Times New Roman"/>
                <w:b/>
                <w:lang w:eastAsia="ru-RU"/>
              </w:rPr>
              <w:t>2027</w:t>
            </w:r>
          </w:p>
        </w:tc>
        <w:tc>
          <w:tcPr>
            <w:tcW w:w="1249" w:type="dxa"/>
            <w:noWrap/>
            <w:vAlign w:val="center"/>
            <w:hideMark/>
          </w:tcPr>
          <w:p w:rsidR="0031758C" w:rsidRPr="003E64FA" w:rsidRDefault="0031758C" w:rsidP="0023596F">
            <w:pPr>
              <w:ind w:firstLine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64FA">
              <w:rPr>
                <w:rFonts w:ascii="Times New Roman" w:hAnsi="Times New Roman"/>
                <w:b/>
                <w:lang w:eastAsia="ru-RU"/>
              </w:rPr>
              <w:t>2028</w:t>
            </w:r>
          </w:p>
        </w:tc>
        <w:tc>
          <w:tcPr>
            <w:tcW w:w="1275" w:type="dxa"/>
            <w:noWrap/>
            <w:vAlign w:val="center"/>
            <w:hideMark/>
          </w:tcPr>
          <w:p w:rsidR="0031758C" w:rsidRPr="003E64FA" w:rsidRDefault="0031758C" w:rsidP="0023596F">
            <w:pPr>
              <w:ind w:firstLine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64FA">
              <w:rPr>
                <w:rFonts w:ascii="Times New Roman" w:hAnsi="Times New Roman"/>
                <w:b/>
                <w:lang w:eastAsia="ru-RU"/>
              </w:rPr>
              <w:t>2029</w:t>
            </w:r>
          </w:p>
        </w:tc>
        <w:tc>
          <w:tcPr>
            <w:tcW w:w="1222" w:type="dxa"/>
            <w:noWrap/>
            <w:vAlign w:val="center"/>
            <w:hideMark/>
          </w:tcPr>
          <w:p w:rsidR="0031758C" w:rsidRPr="003E64FA" w:rsidRDefault="0031758C" w:rsidP="0023596F">
            <w:pPr>
              <w:ind w:firstLine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64FA">
              <w:rPr>
                <w:rFonts w:ascii="Times New Roman" w:hAnsi="Times New Roman"/>
                <w:b/>
                <w:lang w:eastAsia="ru-RU"/>
              </w:rPr>
              <w:t>2030</w:t>
            </w:r>
          </w:p>
        </w:tc>
      </w:tr>
      <w:tr w:rsidR="00675025" w:rsidRPr="003E64FA" w:rsidTr="00E03447">
        <w:trPr>
          <w:trHeight w:val="437"/>
        </w:trPr>
        <w:tc>
          <w:tcPr>
            <w:tcW w:w="562" w:type="dxa"/>
            <w:vMerge w:val="restart"/>
            <w:vAlign w:val="center"/>
          </w:tcPr>
          <w:p w:rsidR="00675025" w:rsidRPr="003E64FA" w:rsidRDefault="0031758C" w:rsidP="0031758C">
            <w:pPr>
              <w:ind w:firstLine="22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1</w:t>
            </w:r>
          </w:p>
        </w:tc>
        <w:tc>
          <w:tcPr>
            <w:tcW w:w="4395" w:type="dxa"/>
            <w:vMerge w:val="restart"/>
            <w:hideMark/>
          </w:tcPr>
          <w:p w:rsidR="00675025" w:rsidRPr="008C7467" w:rsidRDefault="00675025" w:rsidP="004435E9">
            <w:pPr>
              <w:ind w:firstLine="22"/>
              <w:rPr>
                <w:rFonts w:ascii="Times New Roman" w:hAnsi="Times New Roman"/>
                <w:b/>
                <w:bCs/>
                <w:lang w:eastAsia="ru-RU"/>
              </w:rPr>
            </w:pPr>
            <w:r w:rsidRPr="008C7467">
              <w:rPr>
                <w:rFonts w:ascii="Times New Roman" w:hAnsi="Times New Roman"/>
                <w:bCs/>
                <w:lang w:eastAsia="ru-RU"/>
              </w:rPr>
              <w:t xml:space="preserve">Комплексное развитие культуры и искусства в муниципальном образовании «Гунибский район» на 2026-2030 годы </w:t>
            </w: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354 217,34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29 230,26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107 263,46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66 146,10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82 300,89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69 276,64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333 140,98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27 491,01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100 881,04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62 210,35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77 403,94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65 154,64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Республиканский бюджет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17 534,19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1 446,94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5 309,78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3 274,28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4 073,94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3 429,24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Местный бюджет района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3 542,17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292,30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1 072,63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661,46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823,00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692,77</w:t>
            </w:r>
          </w:p>
        </w:tc>
      </w:tr>
      <w:tr w:rsidR="00675025" w:rsidRPr="003E64FA" w:rsidTr="00E03447">
        <w:trPr>
          <w:trHeight w:val="329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 xml:space="preserve">Внебюджетное финансирование 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</w:tr>
      <w:tr w:rsidR="00675025" w:rsidRPr="003E64FA" w:rsidTr="00E03447">
        <w:trPr>
          <w:trHeight w:val="70"/>
        </w:trPr>
        <w:tc>
          <w:tcPr>
            <w:tcW w:w="562" w:type="dxa"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07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E03447">
        <w:trPr>
          <w:trHeight w:val="441"/>
        </w:trPr>
        <w:tc>
          <w:tcPr>
            <w:tcW w:w="562" w:type="dxa"/>
            <w:vMerge w:val="restart"/>
            <w:vAlign w:val="center"/>
          </w:tcPr>
          <w:p w:rsidR="00675025" w:rsidRPr="003E64FA" w:rsidRDefault="0031758C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395" w:type="dxa"/>
            <w:vMerge w:val="restart"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  <w:r w:rsidRPr="008C7467">
              <w:rPr>
                <w:rFonts w:ascii="Times New Roman" w:hAnsi="Times New Roman"/>
                <w:lang w:eastAsia="ru-RU"/>
              </w:rPr>
              <w:t>Модернизация библиотек в части комплектования книжных фондов муниципальных библиотек (Центральная районная библиотека, сельские библиотеки)</w:t>
            </w: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1 825,24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347,02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355,15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363,35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374,25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385,47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1 716,64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326,37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334,02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341,73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351,98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362,54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Республиканский бюджет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90,36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17,18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17,58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17,99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18,53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19,08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Местный бюджет района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18,24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3,47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3,55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3,63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3,74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3,85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 xml:space="preserve">Внебюджетное финансирование 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E03447">
        <w:trPr>
          <w:trHeight w:val="70"/>
        </w:trPr>
        <w:tc>
          <w:tcPr>
            <w:tcW w:w="562" w:type="dxa"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E03447">
        <w:trPr>
          <w:trHeight w:val="413"/>
        </w:trPr>
        <w:tc>
          <w:tcPr>
            <w:tcW w:w="562" w:type="dxa"/>
            <w:vMerge w:val="restart"/>
            <w:vAlign w:val="center"/>
          </w:tcPr>
          <w:p w:rsidR="00675025" w:rsidRPr="003E64FA" w:rsidRDefault="0031758C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395" w:type="dxa"/>
            <w:vMerge w:val="restart"/>
            <w:hideMark/>
          </w:tcPr>
          <w:p w:rsidR="00675025" w:rsidRPr="008C7467" w:rsidRDefault="00675025" w:rsidP="008B691F">
            <w:pPr>
              <w:ind w:firstLine="0"/>
              <w:rPr>
                <w:rFonts w:ascii="Times New Roman" w:hAnsi="Times New Roman"/>
                <w:lang w:eastAsia="ru-RU"/>
              </w:rPr>
            </w:pPr>
            <w:r w:rsidRPr="008C7467">
              <w:rPr>
                <w:rFonts w:ascii="Times New Roman" w:hAnsi="Times New Roman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территориях сельских поселений (далее - лучшие работники сельских учреждений культуры)</w:t>
            </w: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797,50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159,50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159,50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159,50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159,50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159,50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750,00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150,00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150,00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150,00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150,00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150,00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Республиканский бюджет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39,50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7,90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7,90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7,90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7,90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7,90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Местный бюджет района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8,00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1,60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1,60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1,60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1,60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1,60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 xml:space="preserve">Внебюджетное финансирование 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E03447">
        <w:trPr>
          <w:trHeight w:val="70"/>
        </w:trPr>
        <w:tc>
          <w:tcPr>
            <w:tcW w:w="562" w:type="dxa"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E03447">
        <w:trPr>
          <w:trHeight w:val="427"/>
        </w:trPr>
        <w:tc>
          <w:tcPr>
            <w:tcW w:w="562" w:type="dxa"/>
            <w:vMerge w:val="restart"/>
            <w:vAlign w:val="center"/>
          </w:tcPr>
          <w:p w:rsidR="00675025" w:rsidRPr="003E64FA" w:rsidRDefault="0031758C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395" w:type="dxa"/>
            <w:vMerge w:val="restart"/>
            <w:hideMark/>
          </w:tcPr>
          <w:p w:rsidR="00675025" w:rsidRPr="008C7467" w:rsidRDefault="00675025" w:rsidP="008B691F">
            <w:pPr>
              <w:ind w:firstLine="22"/>
              <w:rPr>
                <w:rFonts w:ascii="Times New Roman" w:hAnsi="Times New Roman"/>
                <w:lang w:eastAsia="ru-RU"/>
              </w:rPr>
            </w:pPr>
            <w:r w:rsidRPr="008C7467">
              <w:rPr>
                <w:rFonts w:ascii="Times New Roman" w:hAnsi="Times New Roman"/>
                <w:lang w:eastAsia="ru-RU"/>
              </w:rPr>
              <w:t>Государственная поддержка лучших  муниципальных учреждений культуры, находящихся на территориях сельских поселений (далее - лучшие сельские учреждения культуры - СДК) (СДК Бацада, Кегер, Мегеб, Ругуджа, Согратль, Тлогоб, Хиндах, Чох, Чох-Коммуна)</w:t>
            </w: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956,97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106,33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212,66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212,66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212,66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212,66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900,03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100,00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200,01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200,01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200,01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200,01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Республиканский бюджет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47,37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5,26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10,53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10,53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10,53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10,53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Местный бюджет района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9,57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1,06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2,13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2,13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2,13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2,13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 xml:space="preserve">Внебюджетное финансирование 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E03447">
        <w:trPr>
          <w:trHeight w:val="70"/>
        </w:trPr>
        <w:tc>
          <w:tcPr>
            <w:tcW w:w="562" w:type="dxa"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9B37B6">
        <w:trPr>
          <w:trHeight w:val="274"/>
        </w:trPr>
        <w:tc>
          <w:tcPr>
            <w:tcW w:w="562" w:type="dxa"/>
            <w:vMerge w:val="restart"/>
            <w:vAlign w:val="center"/>
          </w:tcPr>
          <w:p w:rsidR="00675025" w:rsidRPr="003E64FA" w:rsidRDefault="0031758C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395" w:type="dxa"/>
            <w:vMerge w:val="restart"/>
            <w:hideMark/>
          </w:tcPr>
          <w:p w:rsidR="00675025" w:rsidRPr="008C7467" w:rsidRDefault="008C7467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</w:t>
            </w:r>
            <w:r w:rsidR="00675025" w:rsidRPr="008C7467">
              <w:rPr>
                <w:rFonts w:ascii="Times New Roman" w:hAnsi="Times New Roman"/>
                <w:lang w:eastAsia="ru-RU"/>
              </w:rPr>
              <w:t>осударственная поддержка лучших  муниципальных учреждений культуры, находящихся на территориях сельских поселений (далее - лучшие сельские учреждения культуры - Библиотеки) (СБ Гонода, Тлогоб, Хиндах, Согратль, Обох)</w:t>
            </w: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531,60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106,32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106,32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106,32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106,32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106,32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500,00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100,00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100,00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100,00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100,00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100,00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Республиканский бюджет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26,30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5,26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5,26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5,26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5,26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5,26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Местный бюджет района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5,30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1,06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1,06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1,06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1,06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1,06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 xml:space="preserve">Внебюджетное финансирование 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E03447">
        <w:trPr>
          <w:trHeight w:val="125"/>
        </w:trPr>
        <w:tc>
          <w:tcPr>
            <w:tcW w:w="562" w:type="dxa"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9B37B6">
        <w:trPr>
          <w:trHeight w:val="261"/>
        </w:trPr>
        <w:tc>
          <w:tcPr>
            <w:tcW w:w="562" w:type="dxa"/>
            <w:vMerge w:val="restart"/>
            <w:vAlign w:val="center"/>
          </w:tcPr>
          <w:p w:rsidR="00675025" w:rsidRPr="003E64FA" w:rsidRDefault="0031758C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4395" w:type="dxa"/>
            <w:vMerge w:val="restart"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  <w:r w:rsidRPr="008C7467">
              <w:rPr>
                <w:rFonts w:ascii="Times New Roman" w:hAnsi="Times New Roman"/>
                <w:lang w:eastAsia="ru-RU"/>
              </w:rPr>
              <w:t>Создание и модернизацию учреждений культурно-досугового типа в сельской местности, включая строительство, реконструкцию и капитальный ремонт зданий (далее - создание и модернизация учреждений культурно-досугового типа в сельской местности) (СДК Бацада, Бухты, Гонода, Кегер, Кудали, Наказух, Обох, Согратль, Тлогоб, Хиндах, Хоточ, Ч-Коммуна, Корода)</w:t>
            </w: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158 171,92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58 799,91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24 167,00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39 478,40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35 726,61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148 760,68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55 301,31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22 729,06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37 129,44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33 600,87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Республиканский бюджет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7 829,52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2 910,60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1 196,27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1 954,18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1 768,47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Местный бюджет района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1 581,72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588,00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241,67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394,78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357,27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 xml:space="preserve">Внебюджетное финансирование 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E03447">
        <w:trPr>
          <w:trHeight w:val="78"/>
        </w:trPr>
        <w:tc>
          <w:tcPr>
            <w:tcW w:w="562" w:type="dxa"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9B37B6">
        <w:trPr>
          <w:trHeight w:val="300"/>
        </w:trPr>
        <w:tc>
          <w:tcPr>
            <w:tcW w:w="562" w:type="dxa"/>
            <w:vMerge w:val="restart"/>
            <w:vAlign w:val="center"/>
          </w:tcPr>
          <w:p w:rsidR="00675025" w:rsidRPr="003E64FA" w:rsidRDefault="0031758C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4395" w:type="dxa"/>
            <w:vMerge w:val="restart"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  <w:r w:rsidRPr="008C7467">
              <w:rPr>
                <w:rFonts w:ascii="Times New Roman" w:hAnsi="Times New Roman"/>
                <w:lang w:eastAsia="ru-RU"/>
              </w:rPr>
              <w:t>Развитие и укрепление материально-технической базы домов культуры (и их филиалов), расположенных в населенных пунктах с числом жителей до 50 тыс. человек (СДК Бацада, Бухты, Гонода, Кегер, Кудали, Мегеб, Наказух, Обох, Ругуджа, Салта, Согратль, Тлогоб, Хиндах, Хоточ, Чох, Чох-Коммуна, Корода, Гуниб)</w:t>
            </w: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29 766,00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4 961,00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6 614,67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6 614,67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6 614,67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4 961,00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27 994,92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4 665,82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6 221,09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6 221,09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6 221,09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4 665,82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Республиканский бюджет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1 473,42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245,57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327,43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327,43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327,43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245,57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Местный бюджет района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297,66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49,61</w:t>
            </w: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66,15</w:t>
            </w: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66,15</w:t>
            </w: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66,15</w:t>
            </w: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49,61</w:t>
            </w:r>
          </w:p>
        </w:tc>
      </w:tr>
      <w:tr w:rsidR="00675025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 xml:space="preserve">Внебюджетное финансирование </w:t>
            </w: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E03447">
        <w:trPr>
          <w:trHeight w:val="70"/>
        </w:trPr>
        <w:tc>
          <w:tcPr>
            <w:tcW w:w="562" w:type="dxa"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E2F2A" w:rsidRPr="003E64FA" w:rsidTr="009B37B6">
        <w:trPr>
          <w:trHeight w:val="263"/>
        </w:trPr>
        <w:tc>
          <w:tcPr>
            <w:tcW w:w="562" w:type="dxa"/>
            <w:vMerge w:val="restart"/>
            <w:vAlign w:val="center"/>
          </w:tcPr>
          <w:p w:rsidR="007E2F2A" w:rsidRPr="003E64FA" w:rsidRDefault="0031758C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4395" w:type="dxa"/>
            <w:vMerge w:val="restart"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  <w:r w:rsidRPr="008C7467">
              <w:rPr>
                <w:rFonts w:ascii="Times New Roman" w:hAnsi="Times New Roman"/>
                <w:lang w:eastAsia="ru-RU"/>
              </w:rPr>
              <w:t>Ремонтные работы (текущий ремонт) в отношении зданий домов культуры (и их филиалов), расположенных в населенных пунктах с числом жителей до 50 тысяч человек (СДК Мегеб, Ругуджа, Салта, Чох, Гуниб)</w:t>
            </w: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11 767,52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2 250,01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3 015,00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1 372,51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2 205,00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2 925,00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11 067,34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2 116,13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2 835,61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1 290,84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2 073,80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2 750,96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Республиканский бюджет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582,50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111,38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149,24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67,94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109,15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144,79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Местный бюджет района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117,68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22,50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30,15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13,73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22,05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29,25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 xml:space="preserve">Внебюджетное финансирование 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D7787A">
        <w:trPr>
          <w:trHeight w:val="361"/>
        </w:trPr>
        <w:tc>
          <w:tcPr>
            <w:tcW w:w="562" w:type="dxa"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hideMark/>
          </w:tcPr>
          <w:p w:rsidR="002727BF" w:rsidRPr="008C7467" w:rsidRDefault="002727BF" w:rsidP="00D7787A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E2F2A" w:rsidRPr="003E64FA" w:rsidTr="00D7787A">
        <w:trPr>
          <w:trHeight w:val="132"/>
        </w:trPr>
        <w:tc>
          <w:tcPr>
            <w:tcW w:w="562" w:type="dxa"/>
            <w:vMerge w:val="restart"/>
            <w:vAlign w:val="center"/>
          </w:tcPr>
          <w:p w:rsidR="007E2F2A" w:rsidRPr="003E64FA" w:rsidRDefault="0031758C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4395" w:type="dxa"/>
            <w:vMerge w:val="restart"/>
            <w:hideMark/>
          </w:tcPr>
          <w:p w:rsidR="007E2F2A" w:rsidRPr="008C7467" w:rsidRDefault="007E2F2A" w:rsidP="00043151">
            <w:pPr>
              <w:ind w:firstLine="22"/>
              <w:rPr>
                <w:rFonts w:ascii="Times New Roman" w:hAnsi="Times New Roman"/>
                <w:lang w:eastAsia="ru-RU"/>
              </w:rPr>
            </w:pPr>
            <w:r w:rsidRPr="008C7467">
              <w:rPr>
                <w:rFonts w:ascii="Times New Roman" w:hAnsi="Times New Roman"/>
                <w:lang w:eastAsia="ru-RU"/>
              </w:rPr>
              <w:t>Создание модельных муниципальных библиотек (ЦБ Гуниб, СБ Тлогоб, Хиндах, Кегер, Чох, Согратль, Бацада)</w:t>
            </w: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63 000,00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8 000,00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15 000,00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16 000,00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16 000,00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8 000,00</w:t>
            </w:r>
          </w:p>
        </w:tc>
      </w:tr>
      <w:tr w:rsidR="007E2F2A" w:rsidRPr="003E64FA" w:rsidTr="00E03447">
        <w:trPr>
          <w:trHeight w:val="338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59 251,50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7 524,00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14 107,50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15 048,00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15 048,00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7 524,00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Республиканский бюджет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3 118,50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396,00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742,50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792,00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792,00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396,00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Местный бюджет района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630,00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80,00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150,00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160,00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160,00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80,00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 xml:space="preserve">Внебюджетное финансирование 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E03447">
        <w:trPr>
          <w:trHeight w:val="70"/>
        </w:trPr>
        <w:tc>
          <w:tcPr>
            <w:tcW w:w="562" w:type="dxa"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E2F2A" w:rsidRPr="003E64FA" w:rsidTr="009B37B6">
        <w:trPr>
          <w:trHeight w:val="241"/>
        </w:trPr>
        <w:tc>
          <w:tcPr>
            <w:tcW w:w="562" w:type="dxa"/>
            <w:vMerge w:val="restart"/>
            <w:vAlign w:val="center"/>
          </w:tcPr>
          <w:p w:rsidR="007E2F2A" w:rsidRPr="003E64FA" w:rsidRDefault="0031758C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4395" w:type="dxa"/>
            <w:vMerge w:val="restart"/>
            <w:hideMark/>
          </w:tcPr>
          <w:p w:rsidR="007E2F2A" w:rsidRPr="008C7467" w:rsidRDefault="007E2F2A" w:rsidP="00043151">
            <w:pPr>
              <w:ind w:firstLine="22"/>
              <w:rPr>
                <w:rFonts w:ascii="Times New Roman" w:hAnsi="Times New Roman"/>
                <w:lang w:eastAsia="ru-RU"/>
              </w:rPr>
            </w:pPr>
            <w:r w:rsidRPr="008C7467">
              <w:rPr>
                <w:rFonts w:ascii="Times New Roman" w:hAnsi="Times New Roman"/>
                <w:lang w:eastAsia="ru-RU"/>
              </w:rPr>
              <w:t xml:space="preserve">Проведение капитального ремонта муниципальных библиотек </w:t>
            </w:r>
          </w:p>
          <w:p w:rsidR="007E2F2A" w:rsidRPr="008C7467" w:rsidRDefault="007E2F2A" w:rsidP="00043151">
            <w:pPr>
              <w:ind w:firstLine="22"/>
              <w:rPr>
                <w:rFonts w:ascii="Times New Roman" w:hAnsi="Times New Roman"/>
                <w:lang w:eastAsia="ru-RU"/>
              </w:rPr>
            </w:pPr>
            <w:r w:rsidRPr="008C7467">
              <w:rPr>
                <w:rFonts w:ascii="Times New Roman" w:hAnsi="Times New Roman"/>
                <w:lang w:eastAsia="ru-RU"/>
              </w:rPr>
              <w:t>(ЦБ Гуниб, СБ Урала, Тлогоб, Хиндах, Кегер, Чох, Согратль, Бацада, Мегеб)</w:t>
            </w: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33 000,25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3 500,00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8 500,25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7 000,00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7 000,00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7 000,00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31 036,50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3 291,75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7 994,25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6 583,50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6 583,50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6 583,50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Республиканский бюджет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1 633,75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173,25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421,00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346,50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346,50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346,50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Местный бюджет района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330,00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35,00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85,00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70,00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70,00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70,00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 xml:space="preserve">Внебюджетное финансирование 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E03447">
        <w:trPr>
          <w:trHeight w:val="70"/>
        </w:trPr>
        <w:tc>
          <w:tcPr>
            <w:tcW w:w="562" w:type="dxa"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3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E2F2A" w:rsidRPr="003E64FA" w:rsidTr="009B37B6">
        <w:trPr>
          <w:trHeight w:val="247"/>
        </w:trPr>
        <w:tc>
          <w:tcPr>
            <w:tcW w:w="562" w:type="dxa"/>
            <w:vMerge w:val="restart"/>
            <w:vAlign w:val="center"/>
          </w:tcPr>
          <w:p w:rsidR="007E2F2A" w:rsidRPr="003E64FA" w:rsidRDefault="0031758C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4395" w:type="dxa"/>
            <w:vMerge w:val="restart"/>
            <w:hideMark/>
          </w:tcPr>
          <w:p w:rsidR="007E2F2A" w:rsidRPr="008C7467" w:rsidRDefault="007E2F2A" w:rsidP="004A523A">
            <w:pPr>
              <w:ind w:firstLine="22"/>
              <w:rPr>
                <w:rFonts w:ascii="Times New Roman" w:hAnsi="Times New Roman"/>
                <w:lang w:eastAsia="ru-RU"/>
              </w:rPr>
            </w:pPr>
            <w:r w:rsidRPr="008C7467">
              <w:rPr>
                <w:rFonts w:ascii="Times New Roman" w:hAnsi="Times New Roman"/>
                <w:lang w:eastAsia="ru-RU"/>
              </w:rPr>
              <w:t xml:space="preserve">Создание детских культурно-просветительских центров на базе учреждений культуры (далее - детские центры) МКУ «КДЦ» </w:t>
            </w: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4 500,00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4 500,00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4 232,25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4 232,25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Республиканский бюджет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222,75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222,75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Местный бюджет района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45,00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45,00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 xml:space="preserve">Внебюджетное финансирование 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E03447">
        <w:trPr>
          <w:trHeight w:val="76"/>
        </w:trPr>
        <w:tc>
          <w:tcPr>
            <w:tcW w:w="562" w:type="dxa"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3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E2F2A" w:rsidRPr="003E64FA" w:rsidTr="009B37B6">
        <w:trPr>
          <w:trHeight w:val="279"/>
        </w:trPr>
        <w:tc>
          <w:tcPr>
            <w:tcW w:w="562" w:type="dxa"/>
            <w:vMerge w:val="restart"/>
            <w:vAlign w:val="center"/>
          </w:tcPr>
          <w:p w:rsidR="007E2F2A" w:rsidRPr="003E64FA" w:rsidRDefault="0031758C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4395" w:type="dxa"/>
            <w:vMerge w:val="restart"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  <w:r w:rsidRPr="008C7467">
              <w:rPr>
                <w:rFonts w:ascii="Times New Roman" w:hAnsi="Times New Roman"/>
                <w:lang w:eastAsia="ru-RU"/>
              </w:rPr>
              <w:t>Поощрение муниципальных библиотек  по итогам проведения ежегодного Всероссийского конкурса среди библиотек для выявления лучших практик работы (далее соответственно - поощрение библиотек, конкурс библиотек) (ЦБ Гуниб, СБ Корода, Тлогоб, Хиндах, Согратль)</w:t>
            </w: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17 500,00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3 500,00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3 500,00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3 500,00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3 500,00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3 500,00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16 458,75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3 291,75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3 291,75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3 291,75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3 291,75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3 291,75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Республиканский бюджет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866,25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173,25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173,25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173,25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173,25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173,25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Местный бюджет района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175,00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35,00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35,00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35,00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35,00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35,00</w:t>
            </w:r>
          </w:p>
        </w:tc>
      </w:tr>
      <w:tr w:rsidR="007E2F2A" w:rsidRPr="003E64FA" w:rsidTr="00E03447">
        <w:trPr>
          <w:trHeight w:val="572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 xml:space="preserve">Внебюджетное финансирование 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E03447">
        <w:trPr>
          <w:trHeight w:val="70"/>
        </w:trPr>
        <w:tc>
          <w:tcPr>
            <w:tcW w:w="562" w:type="dxa"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noWrap/>
            <w:hideMark/>
          </w:tcPr>
          <w:p w:rsidR="00E03447" w:rsidRPr="003E64FA" w:rsidRDefault="00E03447" w:rsidP="0023596F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3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E2F2A" w:rsidRPr="003E64FA" w:rsidTr="009B37B6">
        <w:trPr>
          <w:trHeight w:val="215"/>
        </w:trPr>
        <w:tc>
          <w:tcPr>
            <w:tcW w:w="562" w:type="dxa"/>
            <w:vMerge w:val="restart"/>
            <w:vAlign w:val="center"/>
          </w:tcPr>
          <w:p w:rsidR="007E2F2A" w:rsidRPr="003E64FA" w:rsidRDefault="0031758C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4395" w:type="dxa"/>
            <w:vMerge w:val="restart"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  <w:r w:rsidRPr="008C7467">
              <w:rPr>
                <w:rFonts w:ascii="Times New Roman" w:hAnsi="Times New Roman"/>
                <w:lang w:eastAsia="ru-RU"/>
              </w:rPr>
              <w:t>Поощрение муниципальных домов культуры по итогам проведения ежегодного Всероссийского конкурса среди домов культуры для выявления лучших практик работы (далее соответственно - поощрение домов культуры, конкурс домов культуры) (Чох, Гуниб, Мегеб, Ругуджа, Салта)</w:t>
            </w: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17 500,00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3 500,00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3 500,00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3 500,00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3 500,00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3 500,00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16 458,75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3 291,75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3 291,75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3 291,75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3 291,75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3 291,75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Республиканский бюджет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866,25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173,25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173,25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173,25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173,25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173,25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Местный бюджет района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175,00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35,00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35,00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35,00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35,00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35,00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 xml:space="preserve">Внебюджетное финансирование </w:t>
            </w:r>
          </w:p>
        </w:tc>
        <w:tc>
          <w:tcPr>
            <w:tcW w:w="1303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E03447">
        <w:trPr>
          <w:trHeight w:val="70"/>
        </w:trPr>
        <w:tc>
          <w:tcPr>
            <w:tcW w:w="562" w:type="dxa"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noWrap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3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0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E2F2A" w:rsidRPr="003E64FA" w:rsidTr="009B37B6">
        <w:trPr>
          <w:trHeight w:val="317"/>
        </w:trPr>
        <w:tc>
          <w:tcPr>
            <w:tcW w:w="562" w:type="dxa"/>
            <w:vMerge w:val="restart"/>
            <w:vAlign w:val="center"/>
          </w:tcPr>
          <w:p w:rsidR="007E2F2A" w:rsidRPr="003E64FA" w:rsidRDefault="0031758C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14</w:t>
            </w:r>
          </w:p>
        </w:tc>
        <w:tc>
          <w:tcPr>
            <w:tcW w:w="4395" w:type="dxa"/>
            <w:vMerge w:val="restart"/>
            <w:hideMark/>
          </w:tcPr>
          <w:p w:rsidR="007E2F2A" w:rsidRPr="008C7467" w:rsidRDefault="007E2F2A" w:rsidP="00C51EA1">
            <w:pPr>
              <w:ind w:firstLine="22"/>
              <w:rPr>
                <w:rFonts w:ascii="Times New Roman" w:hAnsi="Times New Roman"/>
                <w:lang w:eastAsia="ru-RU"/>
              </w:rPr>
            </w:pPr>
            <w:r w:rsidRPr="008C7467">
              <w:rPr>
                <w:rFonts w:ascii="Times New Roman" w:hAnsi="Times New Roman"/>
                <w:lang w:eastAsia="ru-RU"/>
              </w:rPr>
              <w:t xml:space="preserve">Развитие инклюзивной среды - обеспечение доступности объектов сферы культуры </w:t>
            </w:r>
            <w:r w:rsidRPr="008C7467">
              <w:rPr>
                <w:rFonts w:ascii="Times New Roman" w:hAnsi="Times New Roman"/>
                <w:lang w:eastAsia="ru-RU"/>
              </w:rPr>
              <w:lastRenderedPageBreak/>
              <w:t>(СДК Гуниб, Бацада, Бухты, Гонода, Кегер, Кудали, Наказух, Обох, Тлогоб, Хиндах, Хоточ, Чох-Коммуна, Корода)</w:t>
            </w: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lastRenderedPageBreak/>
              <w:t>Всего</w:t>
            </w:r>
          </w:p>
        </w:tc>
        <w:tc>
          <w:tcPr>
            <w:tcW w:w="1303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5 700,12</w:t>
            </w:r>
          </w:p>
        </w:tc>
        <w:tc>
          <w:tcPr>
            <w:tcW w:w="120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1 050,03</w:t>
            </w:r>
          </w:p>
        </w:tc>
        <w:tc>
          <w:tcPr>
            <w:tcW w:w="1317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1 500,00</w:t>
            </w:r>
          </w:p>
        </w:tc>
        <w:tc>
          <w:tcPr>
            <w:tcW w:w="1249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1 050,03</w:t>
            </w:r>
          </w:p>
        </w:tc>
        <w:tc>
          <w:tcPr>
            <w:tcW w:w="1275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1 050,03</w:t>
            </w:r>
          </w:p>
        </w:tc>
        <w:tc>
          <w:tcPr>
            <w:tcW w:w="1222" w:type="dxa"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1 050,03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3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5 360,91</w:t>
            </w:r>
          </w:p>
        </w:tc>
        <w:tc>
          <w:tcPr>
            <w:tcW w:w="120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987,54</w:t>
            </w:r>
          </w:p>
        </w:tc>
        <w:tc>
          <w:tcPr>
            <w:tcW w:w="131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1 410,75</w:t>
            </w:r>
          </w:p>
        </w:tc>
        <w:tc>
          <w:tcPr>
            <w:tcW w:w="1249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987,54</w:t>
            </w:r>
          </w:p>
        </w:tc>
        <w:tc>
          <w:tcPr>
            <w:tcW w:w="1275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987,54</w:t>
            </w:r>
          </w:p>
        </w:tc>
        <w:tc>
          <w:tcPr>
            <w:tcW w:w="1222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987,54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Республик</w:t>
            </w:r>
            <w:bookmarkStart w:id="0" w:name="_GoBack"/>
            <w:bookmarkEnd w:id="0"/>
            <w:r w:rsidRPr="003E64FA">
              <w:rPr>
                <w:rFonts w:ascii="Times New Roman" w:hAnsi="Times New Roman"/>
                <w:bCs/>
                <w:lang w:eastAsia="ru-RU"/>
              </w:rPr>
              <w:t>анский бюджет</w:t>
            </w:r>
          </w:p>
        </w:tc>
        <w:tc>
          <w:tcPr>
            <w:tcW w:w="1303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282,21</w:t>
            </w:r>
          </w:p>
        </w:tc>
        <w:tc>
          <w:tcPr>
            <w:tcW w:w="120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51,99</w:t>
            </w:r>
          </w:p>
        </w:tc>
        <w:tc>
          <w:tcPr>
            <w:tcW w:w="131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74,25</w:t>
            </w:r>
          </w:p>
        </w:tc>
        <w:tc>
          <w:tcPr>
            <w:tcW w:w="1249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51,99</w:t>
            </w:r>
          </w:p>
        </w:tc>
        <w:tc>
          <w:tcPr>
            <w:tcW w:w="1275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51,99</w:t>
            </w:r>
          </w:p>
        </w:tc>
        <w:tc>
          <w:tcPr>
            <w:tcW w:w="1222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51,99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Местный бюджет района</w:t>
            </w:r>
          </w:p>
        </w:tc>
        <w:tc>
          <w:tcPr>
            <w:tcW w:w="1303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57,00</w:t>
            </w:r>
          </w:p>
        </w:tc>
        <w:tc>
          <w:tcPr>
            <w:tcW w:w="120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10,50</w:t>
            </w:r>
          </w:p>
        </w:tc>
        <w:tc>
          <w:tcPr>
            <w:tcW w:w="131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15,00</w:t>
            </w:r>
          </w:p>
        </w:tc>
        <w:tc>
          <w:tcPr>
            <w:tcW w:w="1249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10,50</w:t>
            </w:r>
          </w:p>
        </w:tc>
        <w:tc>
          <w:tcPr>
            <w:tcW w:w="1275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10,50</w:t>
            </w:r>
          </w:p>
        </w:tc>
        <w:tc>
          <w:tcPr>
            <w:tcW w:w="1222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10,50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  <w:vAlign w:val="center"/>
          </w:tcPr>
          <w:p w:rsidR="007E2F2A" w:rsidRPr="003E64FA" w:rsidRDefault="007E2F2A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 xml:space="preserve">Внебюджетное финансирование </w:t>
            </w:r>
          </w:p>
        </w:tc>
        <w:tc>
          <w:tcPr>
            <w:tcW w:w="1303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0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75025" w:rsidRPr="003E64FA" w:rsidTr="00E03447">
        <w:trPr>
          <w:trHeight w:val="70"/>
        </w:trPr>
        <w:tc>
          <w:tcPr>
            <w:tcW w:w="562" w:type="dxa"/>
            <w:vAlign w:val="center"/>
          </w:tcPr>
          <w:p w:rsidR="00675025" w:rsidRPr="003E64FA" w:rsidRDefault="00675025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hideMark/>
          </w:tcPr>
          <w:p w:rsidR="00675025" w:rsidRPr="008C7467" w:rsidRDefault="00675025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noWrap/>
            <w:hideMark/>
          </w:tcPr>
          <w:p w:rsidR="00675025" w:rsidRPr="003E64FA" w:rsidRDefault="00675025" w:rsidP="0023596F">
            <w:pPr>
              <w:ind w:firstLine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3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07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noWrap/>
            <w:hideMark/>
          </w:tcPr>
          <w:p w:rsidR="00675025" w:rsidRPr="003E64FA" w:rsidRDefault="00675025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E2F2A" w:rsidRPr="003E64FA" w:rsidTr="009B37B6">
        <w:trPr>
          <w:trHeight w:val="274"/>
        </w:trPr>
        <w:tc>
          <w:tcPr>
            <w:tcW w:w="562" w:type="dxa"/>
            <w:vMerge w:val="restart"/>
            <w:vAlign w:val="center"/>
          </w:tcPr>
          <w:p w:rsidR="007E2F2A" w:rsidRPr="003E64FA" w:rsidRDefault="0031758C" w:rsidP="0031758C">
            <w:pPr>
              <w:ind w:firstLine="22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4395" w:type="dxa"/>
            <w:vMerge w:val="restart"/>
            <w:hideMark/>
          </w:tcPr>
          <w:p w:rsidR="007E2F2A" w:rsidRPr="008C7467" w:rsidRDefault="007E2F2A" w:rsidP="0023596F">
            <w:pPr>
              <w:ind w:firstLine="22"/>
              <w:rPr>
                <w:rFonts w:ascii="Times New Roman" w:hAnsi="Times New Roman"/>
                <w:lang w:eastAsia="ru-RU"/>
              </w:rPr>
            </w:pPr>
            <w:r w:rsidRPr="008C7467">
              <w:rPr>
                <w:rFonts w:ascii="Times New Roman" w:hAnsi="Times New Roman"/>
                <w:lang w:eastAsia="ru-RU"/>
              </w:rPr>
              <w:t>Развитие инклюзивной среды- обеспечение доступности объектов сферы культуры (ЦБ Гуниб, Гонода, Корода, Урала, Тлогоб, Хиндах, Хоточ, Салта, Кудали, Кегер, Чох, Согратль, Шангода, Бухты, Шулани, Бацада, Ругуджа, Мегеб, Чох-Коммуна, Обох, Хутни, Унты, Карадах)</w:t>
            </w: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303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9 200,22</w:t>
            </w:r>
          </w:p>
        </w:tc>
        <w:tc>
          <w:tcPr>
            <w:tcW w:w="120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1 750,05</w:t>
            </w:r>
          </w:p>
        </w:tc>
        <w:tc>
          <w:tcPr>
            <w:tcW w:w="131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1 500,00</w:t>
            </w:r>
          </w:p>
        </w:tc>
        <w:tc>
          <w:tcPr>
            <w:tcW w:w="1249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2 100,06</w:t>
            </w:r>
          </w:p>
        </w:tc>
        <w:tc>
          <w:tcPr>
            <w:tcW w:w="1275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2 100,06</w:t>
            </w:r>
          </w:p>
        </w:tc>
        <w:tc>
          <w:tcPr>
            <w:tcW w:w="1222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1 750,05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</w:tcPr>
          <w:p w:rsidR="007E2F2A" w:rsidRPr="003E64FA" w:rsidRDefault="007E2F2A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3E64FA" w:rsidRDefault="007E2F2A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3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8 652,71</w:t>
            </w:r>
          </w:p>
        </w:tc>
        <w:tc>
          <w:tcPr>
            <w:tcW w:w="120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1 645,90</w:t>
            </w:r>
          </w:p>
        </w:tc>
        <w:tc>
          <w:tcPr>
            <w:tcW w:w="131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1 410,75</w:t>
            </w:r>
          </w:p>
        </w:tc>
        <w:tc>
          <w:tcPr>
            <w:tcW w:w="1249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1 975,08</w:t>
            </w:r>
          </w:p>
        </w:tc>
        <w:tc>
          <w:tcPr>
            <w:tcW w:w="1275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1 975,08</w:t>
            </w:r>
          </w:p>
        </w:tc>
        <w:tc>
          <w:tcPr>
            <w:tcW w:w="1222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1 645,90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</w:tcPr>
          <w:p w:rsidR="007E2F2A" w:rsidRPr="003E64FA" w:rsidRDefault="007E2F2A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3E64FA" w:rsidRDefault="007E2F2A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Республиканский бюджет</w:t>
            </w:r>
          </w:p>
        </w:tc>
        <w:tc>
          <w:tcPr>
            <w:tcW w:w="1303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455,51</w:t>
            </w:r>
          </w:p>
        </w:tc>
        <w:tc>
          <w:tcPr>
            <w:tcW w:w="120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86,65</w:t>
            </w:r>
          </w:p>
        </w:tc>
        <w:tc>
          <w:tcPr>
            <w:tcW w:w="131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74,25</w:t>
            </w:r>
          </w:p>
        </w:tc>
        <w:tc>
          <w:tcPr>
            <w:tcW w:w="1249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103,98</w:t>
            </w:r>
          </w:p>
        </w:tc>
        <w:tc>
          <w:tcPr>
            <w:tcW w:w="1275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103,98</w:t>
            </w:r>
          </w:p>
        </w:tc>
        <w:tc>
          <w:tcPr>
            <w:tcW w:w="1222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86,65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</w:tcPr>
          <w:p w:rsidR="007E2F2A" w:rsidRPr="003E64FA" w:rsidRDefault="007E2F2A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3E64FA" w:rsidRDefault="007E2F2A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>Местный бюджет района</w:t>
            </w:r>
          </w:p>
        </w:tc>
        <w:tc>
          <w:tcPr>
            <w:tcW w:w="1303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92,00</w:t>
            </w:r>
          </w:p>
        </w:tc>
        <w:tc>
          <w:tcPr>
            <w:tcW w:w="120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17,50</w:t>
            </w:r>
          </w:p>
        </w:tc>
        <w:tc>
          <w:tcPr>
            <w:tcW w:w="131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15,00</w:t>
            </w:r>
          </w:p>
        </w:tc>
        <w:tc>
          <w:tcPr>
            <w:tcW w:w="1249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21,00</w:t>
            </w:r>
          </w:p>
        </w:tc>
        <w:tc>
          <w:tcPr>
            <w:tcW w:w="1275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21,00</w:t>
            </w:r>
          </w:p>
        </w:tc>
        <w:tc>
          <w:tcPr>
            <w:tcW w:w="1222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17,50</w:t>
            </w:r>
          </w:p>
        </w:tc>
      </w:tr>
      <w:tr w:rsidR="007E2F2A" w:rsidRPr="003E64FA" w:rsidTr="00E03447">
        <w:trPr>
          <w:trHeight w:val="300"/>
        </w:trPr>
        <w:tc>
          <w:tcPr>
            <w:tcW w:w="562" w:type="dxa"/>
            <w:vMerge/>
          </w:tcPr>
          <w:p w:rsidR="007E2F2A" w:rsidRPr="003E64FA" w:rsidRDefault="007E2F2A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395" w:type="dxa"/>
            <w:vMerge/>
            <w:hideMark/>
          </w:tcPr>
          <w:p w:rsidR="007E2F2A" w:rsidRPr="003E64FA" w:rsidRDefault="007E2F2A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hideMark/>
          </w:tcPr>
          <w:p w:rsidR="007E2F2A" w:rsidRPr="003E64FA" w:rsidRDefault="007E2F2A" w:rsidP="0023596F">
            <w:pPr>
              <w:ind w:firstLine="0"/>
              <w:rPr>
                <w:rFonts w:ascii="Times New Roman" w:hAnsi="Times New Roman"/>
                <w:bCs/>
                <w:lang w:eastAsia="ru-RU"/>
              </w:rPr>
            </w:pPr>
            <w:r w:rsidRPr="003E64FA">
              <w:rPr>
                <w:rFonts w:ascii="Times New Roman" w:hAnsi="Times New Roman"/>
                <w:bCs/>
                <w:lang w:eastAsia="ru-RU"/>
              </w:rPr>
              <w:t xml:space="preserve">Внебюджетное финансирование </w:t>
            </w:r>
          </w:p>
        </w:tc>
        <w:tc>
          <w:tcPr>
            <w:tcW w:w="1303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  <w:r w:rsidRPr="003E64FA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20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17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9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22" w:type="dxa"/>
            <w:noWrap/>
            <w:hideMark/>
          </w:tcPr>
          <w:p w:rsidR="007E2F2A" w:rsidRPr="003E64FA" w:rsidRDefault="007E2F2A" w:rsidP="004816C8">
            <w:pPr>
              <w:ind w:firstLine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:rsidR="005B7890" w:rsidRDefault="005B7890" w:rsidP="005B7890">
      <w:pPr>
        <w:rPr>
          <w:sz w:val="20"/>
          <w:szCs w:val="20"/>
          <w:lang w:eastAsia="ru-RU"/>
        </w:rPr>
      </w:pPr>
    </w:p>
    <w:sectPr w:rsidR="005B7890" w:rsidSect="008C7467">
      <w:pgSz w:w="16838" w:h="11906" w:orient="landscape"/>
      <w:pgMar w:top="993" w:right="70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F6B" w:rsidRDefault="00850F6B" w:rsidP="00280750">
      <w:r>
        <w:separator/>
      </w:r>
    </w:p>
  </w:endnote>
  <w:endnote w:type="continuationSeparator" w:id="0">
    <w:p w:rsidR="00850F6B" w:rsidRDefault="00850F6B" w:rsidP="00280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F6B" w:rsidRDefault="00850F6B" w:rsidP="00280750">
      <w:r>
        <w:separator/>
      </w:r>
    </w:p>
  </w:footnote>
  <w:footnote w:type="continuationSeparator" w:id="0">
    <w:p w:rsidR="00850F6B" w:rsidRDefault="00850F6B" w:rsidP="00280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C240C7"/>
    <w:multiLevelType w:val="hybridMultilevel"/>
    <w:tmpl w:val="85A45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283"/>
    <w:rsid w:val="000217B7"/>
    <w:rsid w:val="00043151"/>
    <w:rsid w:val="000B2761"/>
    <w:rsid w:val="000E6233"/>
    <w:rsid w:val="00117D2D"/>
    <w:rsid w:val="00120075"/>
    <w:rsid w:val="00121639"/>
    <w:rsid w:val="00154AE1"/>
    <w:rsid w:val="00166BC2"/>
    <w:rsid w:val="00170263"/>
    <w:rsid w:val="001975D6"/>
    <w:rsid w:val="001A0A33"/>
    <w:rsid w:val="001C3C48"/>
    <w:rsid w:val="001C5018"/>
    <w:rsid w:val="001C6B65"/>
    <w:rsid w:val="00201031"/>
    <w:rsid w:val="00204D88"/>
    <w:rsid w:val="0023596F"/>
    <w:rsid w:val="002727BF"/>
    <w:rsid w:val="00280750"/>
    <w:rsid w:val="003154F3"/>
    <w:rsid w:val="0031758C"/>
    <w:rsid w:val="003470E7"/>
    <w:rsid w:val="0037551A"/>
    <w:rsid w:val="00390DE0"/>
    <w:rsid w:val="00394D42"/>
    <w:rsid w:val="003E4BDC"/>
    <w:rsid w:val="003E64FA"/>
    <w:rsid w:val="003F4787"/>
    <w:rsid w:val="004131DA"/>
    <w:rsid w:val="0042723A"/>
    <w:rsid w:val="004435E9"/>
    <w:rsid w:val="00455995"/>
    <w:rsid w:val="004816C8"/>
    <w:rsid w:val="00491382"/>
    <w:rsid w:val="00493606"/>
    <w:rsid w:val="00495310"/>
    <w:rsid w:val="004A523A"/>
    <w:rsid w:val="004A5A86"/>
    <w:rsid w:val="004B5F38"/>
    <w:rsid w:val="005113E6"/>
    <w:rsid w:val="00523A7D"/>
    <w:rsid w:val="00577CA9"/>
    <w:rsid w:val="005B7890"/>
    <w:rsid w:val="005F056C"/>
    <w:rsid w:val="006211E9"/>
    <w:rsid w:val="00675025"/>
    <w:rsid w:val="00686A31"/>
    <w:rsid w:val="0069501F"/>
    <w:rsid w:val="006A4886"/>
    <w:rsid w:val="006F46C4"/>
    <w:rsid w:val="00713FFA"/>
    <w:rsid w:val="00726283"/>
    <w:rsid w:val="00784AEC"/>
    <w:rsid w:val="007C0C66"/>
    <w:rsid w:val="007D41D0"/>
    <w:rsid w:val="007E2F2A"/>
    <w:rsid w:val="008125C6"/>
    <w:rsid w:val="00822A44"/>
    <w:rsid w:val="008275AD"/>
    <w:rsid w:val="00850F6B"/>
    <w:rsid w:val="008A5BE0"/>
    <w:rsid w:val="008B691F"/>
    <w:rsid w:val="008C7467"/>
    <w:rsid w:val="008F4D0C"/>
    <w:rsid w:val="00904446"/>
    <w:rsid w:val="00964CAA"/>
    <w:rsid w:val="00975854"/>
    <w:rsid w:val="0097609E"/>
    <w:rsid w:val="0099360D"/>
    <w:rsid w:val="00994305"/>
    <w:rsid w:val="009B37B6"/>
    <w:rsid w:val="009B6A23"/>
    <w:rsid w:val="00A16106"/>
    <w:rsid w:val="00A26C3D"/>
    <w:rsid w:val="00A5468A"/>
    <w:rsid w:val="00A862C6"/>
    <w:rsid w:val="00AC7DD9"/>
    <w:rsid w:val="00B760FE"/>
    <w:rsid w:val="00B9327F"/>
    <w:rsid w:val="00BA5009"/>
    <w:rsid w:val="00BB0F00"/>
    <w:rsid w:val="00C12615"/>
    <w:rsid w:val="00C16529"/>
    <w:rsid w:val="00C418FD"/>
    <w:rsid w:val="00C50B02"/>
    <w:rsid w:val="00C51EA1"/>
    <w:rsid w:val="00C82418"/>
    <w:rsid w:val="00C90905"/>
    <w:rsid w:val="00D5086F"/>
    <w:rsid w:val="00D7787A"/>
    <w:rsid w:val="00DF1E5E"/>
    <w:rsid w:val="00DF1FF5"/>
    <w:rsid w:val="00E03447"/>
    <w:rsid w:val="00E17664"/>
    <w:rsid w:val="00E40796"/>
    <w:rsid w:val="00E72A48"/>
    <w:rsid w:val="00E814F3"/>
    <w:rsid w:val="00EA0671"/>
    <w:rsid w:val="00ED267B"/>
    <w:rsid w:val="00ED4693"/>
    <w:rsid w:val="00F12681"/>
    <w:rsid w:val="00F377BB"/>
    <w:rsid w:val="00F416AE"/>
    <w:rsid w:val="00F8550D"/>
    <w:rsid w:val="00FC0DBB"/>
    <w:rsid w:val="00FF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998B5"/>
  <w15:chartTrackingRefBased/>
  <w15:docId w15:val="{06459BC7-4519-4C7D-8F96-7D05B2A7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D88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04D88"/>
    <w:pPr>
      <w:keepNext/>
      <w:jc w:val="center"/>
      <w:outlineLvl w:val="0"/>
    </w:pPr>
    <w:rPr>
      <w:rFonts w:ascii="Times New Roman" w:eastAsia="Times New Roman" w:hAnsi="Times New Roman"/>
      <w:b/>
      <w:color w:val="7030A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D88"/>
    <w:rPr>
      <w:rFonts w:ascii="Times New Roman" w:eastAsia="Times New Roman" w:hAnsi="Times New Roman" w:cs="Times New Roman"/>
      <w:b/>
      <w:color w:val="7030A0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807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80750"/>
  </w:style>
  <w:style w:type="paragraph" w:styleId="a5">
    <w:name w:val="footer"/>
    <w:basedOn w:val="a"/>
    <w:link w:val="a6"/>
    <w:uiPriority w:val="99"/>
    <w:unhideWhenUsed/>
    <w:rsid w:val="002807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80750"/>
  </w:style>
  <w:style w:type="table" w:styleId="a7">
    <w:name w:val="Table Grid"/>
    <w:basedOn w:val="a1"/>
    <w:uiPriority w:val="39"/>
    <w:rsid w:val="00204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0"/>
    <w:link w:val="12"/>
    <w:rsid w:val="00204D8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204D88"/>
    <w:pPr>
      <w:widowControl w:val="0"/>
      <w:shd w:val="clear" w:color="auto" w:fill="FFFFFF"/>
      <w:spacing w:after="120" w:line="0" w:lineRule="atLeast"/>
      <w:ind w:firstLine="0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204D8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04D88"/>
    <w:pPr>
      <w:widowControl w:val="0"/>
      <w:shd w:val="clear" w:color="auto" w:fill="FFFFFF"/>
      <w:spacing w:before="120" w:after="480" w:line="0" w:lineRule="atLeast"/>
      <w:ind w:firstLine="0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ConsPlusNormal">
    <w:name w:val="ConsPlusNormal Знак"/>
    <w:link w:val="ConsPlusNormal0"/>
    <w:locked/>
    <w:rsid w:val="005B7890"/>
    <w:rPr>
      <w:rFonts w:ascii="Arial" w:hAnsi="Arial"/>
      <w:lang w:eastAsia="ru-RU"/>
    </w:rPr>
  </w:style>
  <w:style w:type="paragraph" w:customStyle="1" w:styleId="ConsPlusNormal0">
    <w:name w:val="ConsPlusNormal"/>
    <w:link w:val="ConsPlusNormal"/>
    <w:rsid w:val="005B7890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/>
      <w:lang w:eastAsia="ru-RU"/>
    </w:rPr>
  </w:style>
  <w:style w:type="paragraph" w:styleId="a8">
    <w:name w:val="List Paragraph"/>
    <w:basedOn w:val="a"/>
    <w:uiPriority w:val="34"/>
    <w:qFormat/>
    <w:rsid w:val="005B7890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  <w:style w:type="character" w:styleId="a9">
    <w:name w:val="Hyperlink"/>
    <w:basedOn w:val="a0"/>
    <w:uiPriority w:val="99"/>
    <w:unhideWhenUsed/>
    <w:rsid w:val="00B760F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814F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814F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A4D3A025B0E44E0B070763ED6ECD5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1251A2-2FB1-493A-B5C3-36496EADD346}"/>
      </w:docPartPr>
      <w:docPartBody>
        <w:p w:rsidR="00211C4D" w:rsidRDefault="00211C4D" w:rsidP="00211C4D">
          <w:pPr>
            <w:pStyle w:val="BA4D3A025B0E44E0B070763ED6ECD51D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C4D"/>
    <w:rsid w:val="0021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11C4D"/>
  </w:style>
  <w:style w:type="paragraph" w:customStyle="1" w:styleId="BA4D3A025B0E44E0B070763ED6ECD51D">
    <w:name w:val="BA4D3A025B0E44E0B070763ED6ECD51D"/>
    <w:rsid w:val="00211C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4058</Words>
  <Characters>23131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MmMmM</cp:lastModifiedBy>
  <cp:revision>2</cp:revision>
  <cp:lastPrinted>2026-06-03T13:53:00Z</cp:lastPrinted>
  <dcterms:created xsi:type="dcterms:W3CDTF">2026-06-10T13:05:00Z</dcterms:created>
  <dcterms:modified xsi:type="dcterms:W3CDTF">2026-06-10T13:05:00Z</dcterms:modified>
</cp:coreProperties>
</file>